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C38A" w14:textId="77777777" w:rsidR="00041F25" w:rsidRPr="00CF114E" w:rsidRDefault="00041F25" w:rsidP="00726B6A"/>
    <w:p w14:paraId="5F0F2BAF" w14:textId="77777777" w:rsidR="00D45CDF" w:rsidRDefault="00D45CDF" w:rsidP="00726B6A"/>
    <w:p w14:paraId="640BD268" w14:textId="77777777" w:rsidR="00D45CDF" w:rsidRDefault="00D45CDF" w:rsidP="00726B6A"/>
    <w:p w14:paraId="28309676" w14:textId="77777777" w:rsidR="003749C9" w:rsidRDefault="003749C9" w:rsidP="00726B6A"/>
    <w:p w14:paraId="3493C6F5" w14:textId="77777777" w:rsidR="00D45CDF" w:rsidRPr="00CF114E" w:rsidRDefault="00D45CDF" w:rsidP="00726B6A"/>
    <w:p w14:paraId="1E06E39B" w14:textId="77777777" w:rsidR="00041F25" w:rsidRPr="00CF114E" w:rsidRDefault="00041F25" w:rsidP="00726B6A"/>
    <w:p w14:paraId="09566D8E" w14:textId="77777777" w:rsidR="00726B6A" w:rsidRPr="00CF114E" w:rsidRDefault="00726B6A" w:rsidP="00726B6A">
      <w:pPr>
        <w:jc w:val="center"/>
      </w:pPr>
      <w:r w:rsidRPr="00CF114E">
        <w:t>[</w:t>
      </w:r>
      <w:commentRangeStart w:id="0"/>
      <w:r w:rsidR="00FC4F02" w:rsidRPr="00CF114E">
        <w:t>Organization</w:t>
      </w:r>
      <w:r w:rsidRPr="00CF114E">
        <w:t xml:space="preserve"> logo]</w:t>
      </w:r>
      <w:commentRangeEnd w:id="0"/>
      <w:r w:rsidR="00225FB4">
        <w:rPr>
          <w:rStyle w:val="Referencakomentara"/>
        </w:rPr>
        <w:commentReference w:id="0"/>
      </w:r>
    </w:p>
    <w:p w14:paraId="53B5958F" w14:textId="77777777" w:rsidR="00726B6A" w:rsidRPr="00CF114E" w:rsidRDefault="00726B6A" w:rsidP="00726B6A">
      <w:pPr>
        <w:jc w:val="center"/>
      </w:pPr>
      <w:r w:rsidRPr="00CF114E">
        <w:t>[</w:t>
      </w:r>
      <w:r w:rsidR="00FC4F02" w:rsidRPr="00CF114E">
        <w:t>Organization</w:t>
      </w:r>
      <w:r w:rsidRPr="00CF114E">
        <w:t xml:space="preserve"> name]</w:t>
      </w:r>
    </w:p>
    <w:p w14:paraId="783778E5" w14:textId="77777777" w:rsidR="00726B6A" w:rsidRDefault="00726B6A" w:rsidP="00726B6A">
      <w:pPr>
        <w:jc w:val="center"/>
      </w:pPr>
    </w:p>
    <w:p w14:paraId="638B0281" w14:textId="77777777" w:rsidR="00283398" w:rsidRPr="00CF114E" w:rsidRDefault="00283398" w:rsidP="00726B6A">
      <w:pPr>
        <w:jc w:val="center"/>
      </w:pPr>
    </w:p>
    <w:p w14:paraId="0325E341" w14:textId="77777777" w:rsidR="00726B6A" w:rsidRPr="00CF114E" w:rsidRDefault="00726B6A" w:rsidP="00726B6A">
      <w:pPr>
        <w:jc w:val="center"/>
      </w:pPr>
      <w:commentRangeStart w:id="1"/>
    </w:p>
    <w:p w14:paraId="5F8BE40B" w14:textId="37A36946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2"/>
      <w:r>
        <w:rPr>
          <w:b/>
          <w:sz w:val="32"/>
        </w:rPr>
        <w:t xml:space="preserve">PROJECT PROPOSAL FOR </w:t>
      </w:r>
      <w:r w:rsidR="00FF6C49">
        <w:rPr>
          <w:b/>
          <w:sz w:val="32"/>
        </w:rPr>
        <w:t xml:space="preserve">ISO </w:t>
      </w:r>
      <w:r w:rsidR="00982CF1">
        <w:rPr>
          <w:b/>
          <w:sz w:val="32"/>
        </w:rPr>
        <w:t>9001:</w:t>
      </w:r>
      <w:r w:rsidR="009D26A6">
        <w:rPr>
          <w:b/>
          <w:sz w:val="32"/>
        </w:rPr>
        <w:t xml:space="preserve">2015 </w:t>
      </w:r>
      <w:r>
        <w:rPr>
          <w:b/>
          <w:sz w:val="32"/>
        </w:rPr>
        <w:t>IMPLEMENTATION</w:t>
      </w:r>
      <w:commentRangeEnd w:id="2"/>
      <w:r w:rsidR="001374EC">
        <w:rPr>
          <w:rStyle w:val="Referencakomentara"/>
        </w:rPr>
        <w:commentReference w:id="2"/>
      </w:r>
    </w:p>
    <w:commentRangeEnd w:id="1"/>
    <w:p w14:paraId="14B85304" w14:textId="4E2E9B01" w:rsidR="00726B6A" w:rsidRPr="00CF114E" w:rsidRDefault="00225FB4" w:rsidP="00726B6A">
      <w:pPr>
        <w:jc w:val="center"/>
      </w:pPr>
      <w:r>
        <w:rPr>
          <w:rStyle w:val="Referencakomentara"/>
        </w:rPr>
        <w:commentReference w:id="1"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6730"/>
      </w:tblGrid>
      <w:tr w:rsidR="00726B6A" w:rsidRPr="00CF114E" w14:paraId="7AD1990E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5582D6" w14:textId="77777777" w:rsidR="00726B6A" w:rsidRPr="00CF114E" w:rsidRDefault="00726B6A">
            <w:commentRangeStart w:id="3"/>
            <w:r w:rsidRPr="00CF114E">
              <w:t>Code:</w:t>
            </w:r>
            <w:commentRangeEnd w:id="3"/>
            <w:r w:rsidR="00225FB4">
              <w:rPr>
                <w:rStyle w:val="Referencakomentara"/>
              </w:rPr>
              <w:commentReference w:id="3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4966" w14:textId="77777777" w:rsidR="00726B6A" w:rsidRPr="00CF114E" w:rsidRDefault="00726B6A"/>
        </w:tc>
      </w:tr>
      <w:tr w:rsidR="00726B6A" w:rsidRPr="00CF114E" w14:paraId="182962EE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E9A778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A8A52" w14:textId="77777777" w:rsidR="00726B6A" w:rsidRPr="00CF114E" w:rsidRDefault="00726B6A"/>
        </w:tc>
      </w:tr>
      <w:tr w:rsidR="00726B6A" w:rsidRPr="00CF114E" w14:paraId="632FB2CE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C4F0BF" w14:textId="77777777" w:rsidR="00726B6A" w:rsidRPr="00CF114E" w:rsidRDefault="004A2103">
            <w:r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9046" w14:textId="77777777" w:rsidR="00726B6A" w:rsidRPr="00CF114E" w:rsidRDefault="00726B6A"/>
        </w:tc>
      </w:tr>
      <w:tr w:rsidR="00726B6A" w:rsidRPr="00CF114E" w14:paraId="1690A72D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EB7FD3" w14:textId="77777777" w:rsidR="00726B6A" w:rsidRPr="00CF114E" w:rsidRDefault="004A2103">
            <w:r>
              <w:t>Approved</w:t>
            </w:r>
            <w:r w:rsidRPr="00CF114E">
              <w:t xml:space="preserve"> </w:t>
            </w:r>
            <w:r w:rsidR="00726B6A" w:rsidRPr="00CF114E">
              <w:t>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38636" w14:textId="77777777" w:rsidR="00726B6A" w:rsidRPr="00CF114E" w:rsidRDefault="00726B6A"/>
        </w:tc>
      </w:tr>
      <w:tr w:rsidR="00726B6A" w:rsidRPr="00CF114E" w14:paraId="00B705C6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6A2FDB" w14:textId="77777777" w:rsidR="00726B6A" w:rsidRPr="00CF114E" w:rsidRDefault="004A2103">
            <w:r>
              <w:t>Date of Revision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ABB79" w14:textId="77777777" w:rsidR="00726B6A" w:rsidRPr="00CF114E" w:rsidRDefault="00726B6A"/>
        </w:tc>
      </w:tr>
      <w:tr w:rsidR="00726B6A" w:rsidRPr="00CF114E" w14:paraId="68EA6FF8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65374D" w14:textId="77777777" w:rsidR="00726B6A" w:rsidRPr="00CF114E" w:rsidRDefault="004A2103">
            <w:r>
              <w:t>Signature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74B8F" w14:textId="77777777" w:rsidR="00726B6A" w:rsidRPr="00CF114E" w:rsidRDefault="00726B6A"/>
        </w:tc>
      </w:tr>
    </w:tbl>
    <w:p w14:paraId="04D67C70" w14:textId="77777777" w:rsidR="004A2103" w:rsidRDefault="004A2103"/>
    <w:p w14:paraId="33708FBB" w14:textId="77777777" w:rsidR="004A2103" w:rsidRPr="002C3655" w:rsidRDefault="004A2103" w:rsidP="004A2103">
      <w:pPr>
        <w:rPr>
          <w:b/>
          <w:sz w:val="28"/>
          <w:szCs w:val="28"/>
        </w:rPr>
      </w:pPr>
      <w:bookmarkStart w:id="4" w:name="_Toc383526615"/>
      <w:commentRangeStart w:id="5"/>
      <w:r w:rsidRPr="002C3655">
        <w:rPr>
          <w:b/>
          <w:sz w:val="28"/>
          <w:szCs w:val="28"/>
        </w:rPr>
        <w:t>Distribution list</w:t>
      </w:r>
      <w:bookmarkEnd w:id="4"/>
      <w:commentRangeEnd w:id="5"/>
      <w:r w:rsidR="00225FB4">
        <w:rPr>
          <w:rStyle w:val="Referencakomentara"/>
        </w:rPr>
        <w:commentReference w:id="5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2506"/>
        <w:gridCol w:w="1256"/>
        <w:gridCol w:w="1520"/>
        <w:gridCol w:w="1501"/>
        <w:gridCol w:w="1525"/>
      </w:tblGrid>
      <w:tr w:rsidR="004A2103" w:rsidRPr="008F7619" w14:paraId="1A43AEF5" w14:textId="77777777" w:rsidTr="002C38B6">
        <w:tc>
          <w:tcPr>
            <w:tcW w:w="761" w:type="dxa"/>
            <w:vMerge w:val="restart"/>
            <w:vAlign w:val="center"/>
          </w:tcPr>
          <w:p w14:paraId="0046D7DF" w14:textId="77777777" w:rsidR="004A2103" w:rsidRPr="008F7619" w:rsidRDefault="004A2103" w:rsidP="002C38B6">
            <w:r w:rsidRPr="008F7619">
              <w:t>Copy No.</w:t>
            </w:r>
          </w:p>
        </w:tc>
        <w:tc>
          <w:tcPr>
            <w:tcW w:w="2587" w:type="dxa"/>
            <w:vMerge w:val="restart"/>
            <w:vAlign w:val="center"/>
          </w:tcPr>
          <w:p w14:paraId="38D43ECF" w14:textId="77777777" w:rsidR="004A2103" w:rsidRPr="008F7619" w:rsidRDefault="004A2103" w:rsidP="002C38B6">
            <w:r w:rsidRPr="008F7619">
              <w:t>Distributed to</w:t>
            </w:r>
          </w:p>
        </w:tc>
        <w:tc>
          <w:tcPr>
            <w:tcW w:w="1296" w:type="dxa"/>
            <w:vMerge w:val="restart"/>
            <w:vAlign w:val="center"/>
          </w:tcPr>
          <w:p w14:paraId="417A58E7" w14:textId="77777777" w:rsidR="004A2103" w:rsidRPr="008F7619" w:rsidRDefault="004A2103" w:rsidP="002C38B6">
            <w:pPr>
              <w:ind w:left="-18"/>
            </w:pPr>
            <w:r w:rsidRPr="008F7619">
              <w:t>Date</w:t>
            </w:r>
          </w:p>
        </w:tc>
        <w:tc>
          <w:tcPr>
            <w:tcW w:w="1548" w:type="dxa"/>
            <w:vMerge w:val="restart"/>
            <w:vAlign w:val="center"/>
          </w:tcPr>
          <w:p w14:paraId="0DB165A5" w14:textId="77777777" w:rsidR="004A2103" w:rsidRPr="008F7619" w:rsidRDefault="004A2103" w:rsidP="002C38B6">
            <w:r w:rsidRPr="008F7619">
              <w:t>Signature</w:t>
            </w:r>
          </w:p>
        </w:tc>
        <w:tc>
          <w:tcPr>
            <w:tcW w:w="3096" w:type="dxa"/>
            <w:gridSpan w:val="2"/>
            <w:vAlign w:val="center"/>
          </w:tcPr>
          <w:p w14:paraId="6995289B" w14:textId="77777777" w:rsidR="004A2103" w:rsidRPr="008F7619" w:rsidRDefault="004A2103" w:rsidP="002C38B6">
            <w:pPr>
              <w:ind w:left="108"/>
            </w:pPr>
            <w:r w:rsidRPr="008F7619">
              <w:t>Returned</w:t>
            </w:r>
          </w:p>
        </w:tc>
      </w:tr>
      <w:tr w:rsidR="004A2103" w:rsidRPr="008F7619" w14:paraId="200D2218" w14:textId="77777777" w:rsidTr="002C38B6">
        <w:tc>
          <w:tcPr>
            <w:tcW w:w="761" w:type="dxa"/>
            <w:vMerge/>
          </w:tcPr>
          <w:p w14:paraId="319BAF0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  <w:vMerge/>
          </w:tcPr>
          <w:p w14:paraId="3C96074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  <w:vMerge/>
          </w:tcPr>
          <w:p w14:paraId="62A19B3C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Merge/>
            <w:vAlign w:val="center"/>
          </w:tcPr>
          <w:p w14:paraId="6CCD3D56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Align w:val="center"/>
          </w:tcPr>
          <w:p w14:paraId="18B705B4" w14:textId="77777777" w:rsidR="004A2103" w:rsidRPr="008F7619" w:rsidRDefault="004A2103" w:rsidP="002C38B6">
            <w:pPr>
              <w:ind w:left="108"/>
            </w:pPr>
            <w:r w:rsidRPr="008F7619">
              <w:t>Date</w:t>
            </w:r>
          </w:p>
        </w:tc>
        <w:tc>
          <w:tcPr>
            <w:tcW w:w="1548" w:type="dxa"/>
            <w:vAlign w:val="center"/>
          </w:tcPr>
          <w:p w14:paraId="40628ECD" w14:textId="77777777" w:rsidR="004A2103" w:rsidRPr="008F7619" w:rsidRDefault="004A2103" w:rsidP="002C38B6">
            <w:pPr>
              <w:ind w:left="90"/>
            </w:pPr>
            <w:r w:rsidRPr="008F7619">
              <w:t>Signature</w:t>
            </w:r>
          </w:p>
        </w:tc>
      </w:tr>
      <w:tr w:rsidR="004A2103" w:rsidRPr="008F7619" w14:paraId="2C601B81" w14:textId="77777777" w:rsidTr="002C38B6">
        <w:tc>
          <w:tcPr>
            <w:tcW w:w="761" w:type="dxa"/>
          </w:tcPr>
          <w:p w14:paraId="32E1C178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19C7EEC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261F8456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2224946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05D55D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47B2AB3D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502CE350" w14:textId="77777777" w:rsidTr="002C38B6">
        <w:tc>
          <w:tcPr>
            <w:tcW w:w="761" w:type="dxa"/>
          </w:tcPr>
          <w:p w14:paraId="7E0BDD4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28340C10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6FBF889E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21E9083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3EBFDC5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F732A5D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054718E8" w14:textId="77777777" w:rsidTr="002C38B6">
        <w:tc>
          <w:tcPr>
            <w:tcW w:w="761" w:type="dxa"/>
          </w:tcPr>
          <w:p w14:paraId="6519505F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172D445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3EA2E8A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AC38FCF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B709C78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A2F57C5" w14:textId="77777777" w:rsidR="004A2103" w:rsidRPr="008F7619" w:rsidRDefault="004A2103" w:rsidP="002C38B6">
            <w:pPr>
              <w:ind w:left="360"/>
              <w:outlineLvl w:val="0"/>
            </w:pPr>
          </w:p>
        </w:tc>
      </w:tr>
    </w:tbl>
    <w:p w14:paraId="139324F8" w14:textId="77777777" w:rsidR="00F454F5" w:rsidRPr="00CF114E" w:rsidRDefault="00F454F5">
      <w:r w:rsidRPr="00CF114E">
        <w:br w:type="page"/>
      </w:r>
    </w:p>
    <w:p w14:paraId="0EFE09C6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988"/>
        <w:gridCol w:w="1532"/>
        <w:gridCol w:w="5166"/>
      </w:tblGrid>
      <w:tr w:rsidR="00980C8C" w:rsidRPr="00CF114E" w14:paraId="581E3BF3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B5F0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9D31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34F3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0115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519242B4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B165" w14:textId="0492C453" w:rsidR="00980C8C" w:rsidRPr="00CF114E" w:rsidRDefault="00980C8C" w:rsidP="00FC04BD">
            <w:r w:rsidRPr="00CF114E">
              <w:t>xx/xx/</w:t>
            </w:r>
            <w:r w:rsidR="00283398"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3A8B" w14:textId="77777777" w:rsidR="00980C8C" w:rsidRPr="00CF114E" w:rsidRDefault="00980C8C">
            <w:r w:rsidRPr="00CF114E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D1F2" w14:textId="7AA7968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F686" w14:textId="77777777" w:rsidR="00980C8C" w:rsidRPr="00CF114E" w:rsidRDefault="00980C8C" w:rsidP="00042D36">
            <w:r w:rsidRPr="00CF114E">
              <w:t xml:space="preserve">Basic document </w:t>
            </w:r>
            <w:r w:rsidR="00042D36" w:rsidRPr="00CF114E">
              <w:t>template</w:t>
            </w:r>
          </w:p>
        </w:tc>
      </w:tr>
      <w:tr w:rsidR="00980C8C" w:rsidRPr="00CF114E" w14:paraId="699D0F2B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CCED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2A0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7C9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D4AE" w14:textId="77777777" w:rsidR="00980C8C" w:rsidRPr="00CF114E" w:rsidRDefault="00980C8C"/>
        </w:tc>
      </w:tr>
      <w:tr w:rsidR="00980C8C" w:rsidRPr="00CF114E" w14:paraId="3FB891CC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DD7B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0FF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441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D7DA" w14:textId="77777777" w:rsidR="00980C8C" w:rsidRPr="00CF114E" w:rsidRDefault="00980C8C"/>
        </w:tc>
      </w:tr>
      <w:tr w:rsidR="00980C8C" w:rsidRPr="00CF114E" w14:paraId="4407111D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2384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41B6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DD40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CEF" w14:textId="77777777" w:rsidR="00980C8C" w:rsidRPr="00CF114E" w:rsidRDefault="00980C8C"/>
        </w:tc>
      </w:tr>
      <w:tr w:rsidR="002378D1" w:rsidRPr="00CF114E" w14:paraId="1B816A5D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BC7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BDC1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747F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EBE" w14:textId="77777777" w:rsidR="002378D1" w:rsidRPr="00CF114E" w:rsidRDefault="002378D1"/>
        </w:tc>
      </w:tr>
      <w:tr w:rsidR="002378D1" w:rsidRPr="00CF114E" w14:paraId="685F8FBB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55F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5135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3FA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A980" w14:textId="77777777" w:rsidR="002378D1" w:rsidRPr="00CF114E" w:rsidRDefault="002378D1"/>
        </w:tc>
      </w:tr>
      <w:tr w:rsidR="002378D1" w:rsidRPr="00CF114E" w14:paraId="56BDB75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911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3CBD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726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A80" w14:textId="77777777" w:rsidR="002378D1" w:rsidRPr="00CF114E" w:rsidRDefault="002378D1"/>
        </w:tc>
      </w:tr>
    </w:tbl>
    <w:p w14:paraId="472F7273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02468A8F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6" w:name="_Toc268771266"/>
    <w:bookmarkStart w:id="7" w:name="_Toc269460433"/>
    <w:p w14:paraId="673E4F30" w14:textId="77777777" w:rsidR="001208AA" w:rsidRDefault="007637C4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1208AA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1208AA">
        <w:rPr>
          <w:rFonts w:cs="Calibri"/>
          <w:lang w:val="en-US"/>
        </w:rPr>
        <w:fldChar w:fldCharType="separate"/>
      </w:r>
      <w:hyperlink w:anchor="_Toc389071979" w:history="1">
        <w:r w:rsidR="001208AA" w:rsidRPr="00551A06">
          <w:rPr>
            <w:rStyle w:val="Hiperveza"/>
            <w:rFonts w:cs="Calibri"/>
            <w:noProof/>
          </w:rPr>
          <w:t>1.</w:t>
        </w:r>
        <w:r w:rsidR="001208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1208AA" w:rsidRPr="00551A06">
          <w:rPr>
            <w:rStyle w:val="Hiperveza"/>
            <w:rFonts w:cs="Calibri"/>
            <w:noProof/>
          </w:rPr>
          <w:t>Reasoning</w:t>
        </w:r>
        <w:r w:rsidR="001208AA">
          <w:rPr>
            <w:noProof/>
            <w:webHidden/>
          </w:rPr>
          <w:tab/>
        </w:r>
        <w:r w:rsidR="001208AA">
          <w:rPr>
            <w:noProof/>
            <w:webHidden/>
          </w:rPr>
          <w:fldChar w:fldCharType="begin"/>
        </w:r>
        <w:r w:rsidR="001208AA">
          <w:rPr>
            <w:noProof/>
            <w:webHidden/>
          </w:rPr>
          <w:instrText xml:space="preserve"> PAGEREF _Toc389071979 \h </w:instrText>
        </w:r>
        <w:r w:rsidR="001208AA">
          <w:rPr>
            <w:noProof/>
            <w:webHidden/>
          </w:rPr>
        </w:r>
        <w:r w:rsidR="001208AA">
          <w:rPr>
            <w:noProof/>
            <w:webHidden/>
          </w:rPr>
          <w:fldChar w:fldCharType="separate"/>
        </w:r>
        <w:r w:rsidR="00283398">
          <w:rPr>
            <w:noProof/>
            <w:webHidden/>
          </w:rPr>
          <w:t>3</w:t>
        </w:r>
        <w:r w:rsidR="001208AA">
          <w:rPr>
            <w:noProof/>
            <w:webHidden/>
          </w:rPr>
          <w:fldChar w:fldCharType="end"/>
        </w:r>
      </w:hyperlink>
    </w:p>
    <w:p w14:paraId="5C70C9F7" w14:textId="77777777" w:rsidR="001208AA" w:rsidRDefault="008B6E9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9071980" w:history="1">
        <w:r w:rsidR="001208AA" w:rsidRPr="00551A06">
          <w:rPr>
            <w:rStyle w:val="Hiperveza"/>
            <w:rFonts w:cs="Calibri"/>
            <w:noProof/>
          </w:rPr>
          <w:t>2.</w:t>
        </w:r>
        <w:r w:rsidR="001208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1208AA" w:rsidRPr="00551A06">
          <w:rPr>
            <w:rStyle w:val="Hiperveza"/>
            <w:rFonts w:cs="Calibri"/>
            <w:noProof/>
          </w:rPr>
          <w:t>Purpose</w:t>
        </w:r>
        <w:r w:rsidR="001208AA">
          <w:rPr>
            <w:noProof/>
            <w:webHidden/>
          </w:rPr>
          <w:tab/>
        </w:r>
        <w:r w:rsidR="001208AA">
          <w:rPr>
            <w:noProof/>
            <w:webHidden/>
          </w:rPr>
          <w:fldChar w:fldCharType="begin"/>
        </w:r>
        <w:r w:rsidR="001208AA">
          <w:rPr>
            <w:noProof/>
            <w:webHidden/>
          </w:rPr>
          <w:instrText xml:space="preserve"> PAGEREF _Toc389071980 \h </w:instrText>
        </w:r>
        <w:r w:rsidR="001208AA">
          <w:rPr>
            <w:noProof/>
            <w:webHidden/>
          </w:rPr>
        </w:r>
        <w:r w:rsidR="001208AA">
          <w:rPr>
            <w:noProof/>
            <w:webHidden/>
          </w:rPr>
          <w:fldChar w:fldCharType="separate"/>
        </w:r>
        <w:r w:rsidR="00283398">
          <w:rPr>
            <w:noProof/>
            <w:webHidden/>
          </w:rPr>
          <w:t>3</w:t>
        </w:r>
        <w:r w:rsidR="001208AA">
          <w:rPr>
            <w:noProof/>
            <w:webHidden/>
          </w:rPr>
          <w:fldChar w:fldCharType="end"/>
        </w:r>
      </w:hyperlink>
    </w:p>
    <w:p w14:paraId="6E00FE4A" w14:textId="77777777" w:rsidR="001208AA" w:rsidRDefault="008B6E9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9071981" w:history="1">
        <w:r w:rsidR="001208AA" w:rsidRPr="00551A06">
          <w:rPr>
            <w:rStyle w:val="Hiperveza"/>
            <w:rFonts w:cs="Calibri"/>
            <w:noProof/>
          </w:rPr>
          <w:t>3.</w:t>
        </w:r>
        <w:r w:rsidR="001208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1208AA" w:rsidRPr="00551A06">
          <w:rPr>
            <w:rStyle w:val="Hiperveza"/>
            <w:rFonts w:cs="Calibri"/>
            <w:noProof/>
          </w:rPr>
          <w:t>Project duration and structure</w:t>
        </w:r>
        <w:r w:rsidR="001208AA">
          <w:rPr>
            <w:noProof/>
            <w:webHidden/>
          </w:rPr>
          <w:tab/>
        </w:r>
        <w:r w:rsidR="001208AA">
          <w:rPr>
            <w:noProof/>
            <w:webHidden/>
          </w:rPr>
          <w:fldChar w:fldCharType="begin"/>
        </w:r>
        <w:r w:rsidR="001208AA">
          <w:rPr>
            <w:noProof/>
            <w:webHidden/>
          </w:rPr>
          <w:instrText xml:space="preserve"> PAGEREF _Toc389071981 \h </w:instrText>
        </w:r>
        <w:r w:rsidR="001208AA">
          <w:rPr>
            <w:noProof/>
            <w:webHidden/>
          </w:rPr>
        </w:r>
        <w:r w:rsidR="001208AA">
          <w:rPr>
            <w:noProof/>
            <w:webHidden/>
          </w:rPr>
          <w:fldChar w:fldCharType="separate"/>
        </w:r>
        <w:r w:rsidR="00283398">
          <w:rPr>
            <w:noProof/>
            <w:webHidden/>
          </w:rPr>
          <w:t>3</w:t>
        </w:r>
        <w:r w:rsidR="001208AA">
          <w:rPr>
            <w:noProof/>
            <w:webHidden/>
          </w:rPr>
          <w:fldChar w:fldCharType="end"/>
        </w:r>
      </w:hyperlink>
    </w:p>
    <w:p w14:paraId="37285CDC" w14:textId="77777777" w:rsidR="001208AA" w:rsidRDefault="008B6E9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9071982" w:history="1">
        <w:r w:rsidR="001208AA" w:rsidRPr="00551A06">
          <w:rPr>
            <w:rStyle w:val="Hiperveza"/>
            <w:rFonts w:cs="Calibri"/>
            <w:noProof/>
          </w:rPr>
          <w:t>4.</w:t>
        </w:r>
        <w:r w:rsidR="001208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1208AA" w:rsidRPr="00551A06">
          <w:rPr>
            <w:rStyle w:val="Hiperveza"/>
            <w:rFonts w:cs="Calibri"/>
            <w:noProof/>
          </w:rPr>
          <w:t>Resources</w:t>
        </w:r>
        <w:r w:rsidR="001208AA">
          <w:rPr>
            <w:noProof/>
            <w:webHidden/>
          </w:rPr>
          <w:tab/>
        </w:r>
        <w:r w:rsidR="001208AA">
          <w:rPr>
            <w:noProof/>
            <w:webHidden/>
          </w:rPr>
          <w:fldChar w:fldCharType="begin"/>
        </w:r>
        <w:r w:rsidR="001208AA">
          <w:rPr>
            <w:noProof/>
            <w:webHidden/>
          </w:rPr>
          <w:instrText xml:space="preserve"> PAGEREF _Toc389071982 \h </w:instrText>
        </w:r>
        <w:r w:rsidR="001208AA">
          <w:rPr>
            <w:noProof/>
            <w:webHidden/>
          </w:rPr>
        </w:r>
        <w:r w:rsidR="001208AA">
          <w:rPr>
            <w:noProof/>
            <w:webHidden/>
          </w:rPr>
          <w:fldChar w:fldCharType="separate"/>
        </w:r>
        <w:r w:rsidR="00283398">
          <w:rPr>
            <w:noProof/>
            <w:webHidden/>
          </w:rPr>
          <w:t>4</w:t>
        </w:r>
        <w:r w:rsidR="001208AA">
          <w:rPr>
            <w:noProof/>
            <w:webHidden/>
          </w:rPr>
          <w:fldChar w:fldCharType="end"/>
        </w:r>
      </w:hyperlink>
    </w:p>
    <w:p w14:paraId="227F470E" w14:textId="77777777" w:rsidR="001208AA" w:rsidRDefault="008B6E9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9071983" w:history="1">
        <w:r w:rsidR="001208AA" w:rsidRPr="00551A06">
          <w:rPr>
            <w:rStyle w:val="Hiperveza"/>
            <w:rFonts w:cs="Calibri"/>
            <w:noProof/>
          </w:rPr>
          <w:t>5.</w:t>
        </w:r>
        <w:r w:rsidR="001208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1208AA" w:rsidRPr="00551A06">
          <w:rPr>
            <w:rStyle w:val="Hiperveza"/>
            <w:rFonts w:cs="Calibri"/>
            <w:noProof/>
          </w:rPr>
          <w:t>Deliverables</w:t>
        </w:r>
        <w:r w:rsidR="001208AA">
          <w:rPr>
            <w:noProof/>
            <w:webHidden/>
          </w:rPr>
          <w:tab/>
        </w:r>
        <w:r w:rsidR="001208AA">
          <w:rPr>
            <w:noProof/>
            <w:webHidden/>
          </w:rPr>
          <w:fldChar w:fldCharType="begin"/>
        </w:r>
        <w:r w:rsidR="001208AA">
          <w:rPr>
            <w:noProof/>
            <w:webHidden/>
          </w:rPr>
          <w:instrText xml:space="preserve"> PAGEREF _Toc389071983 \h </w:instrText>
        </w:r>
        <w:r w:rsidR="001208AA">
          <w:rPr>
            <w:noProof/>
            <w:webHidden/>
          </w:rPr>
        </w:r>
        <w:r w:rsidR="001208AA">
          <w:rPr>
            <w:noProof/>
            <w:webHidden/>
          </w:rPr>
          <w:fldChar w:fldCharType="separate"/>
        </w:r>
        <w:r w:rsidR="00283398">
          <w:rPr>
            <w:noProof/>
            <w:webHidden/>
          </w:rPr>
          <w:t>4</w:t>
        </w:r>
        <w:r w:rsidR="001208AA">
          <w:rPr>
            <w:noProof/>
            <w:webHidden/>
          </w:rPr>
          <w:fldChar w:fldCharType="end"/>
        </w:r>
      </w:hyperlink>
    </w:p>
    <w:p w14:paraId="07D5A37B" w14:textId="77777777" w:rsidR="001208AA" w:rsidRDefault="008B6E93">
      <w:pPr>
        <w:pStyle w:val="Sadraj2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389071984" w:history="1">
        <w:r w:rsidR="001208AA" w:rsidRPr="00551A06">
          <w:rPr>
            <w:rStyle w:val="Hiperveza"/>
            <w:rFonts w:eastAsia="Calibri"/>
          </w:rPr>
          <w:t>5.1</w:t>
        </w:r>
        <w:r w:rsidR="001208AA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1208AA" w:rsidRPr="00551A06">
          <w:rPr>
            <w:rStyle w:val="Hiperveza"/>
            <w:rFonts w:eastAsia="Calibri"/>
          </w:rPr>
          <w:t>QMS General requirements &amp; related documents</w:t>
        </w:r>
        <w:r w:rsidR="001208AA">
          <w:rPr>
            <w:webHidden/>
          </w:rPr>
          <w:tab/>
        </w:r>
        <w:r w:rsidR="001208AA">
          <w:rPr>
            <w:webHidden/>
          </w:rPr>
          <w:fldChar w:fldCharType="begin"/>
        </w:r>
        <w:r w:rsidR="001208AA">
          <w:rPr>
            <w:webHidden/>
          </w:rPr>
          <w:instrText xml:space="preserve"> PAGEREF _Toc389071984 \h </w:instrText>
        </w:r>
        <w:r w:rsidR="001208AA">
          <w:rPr>
            <w:webHidden/>
          </w:rPr>
        </w:r>
        <w:r w:rsidR="001208AA">
          <w:rPr>
            <w:webHidden/>
          </w:rPr>
          <w:fldChar w:fldCharType="separate"/>
        </w:r>
        <w:r w:rsidR="00283398">
          <w:rPr>
            <w:webHidden/>
          </w:rPr>
          <w:t>4</w:t>
        </w:r>
        <w:r w:rsidR="001208AA">
          <w:rPr>
            <w:webHidden/>
          </w:rPr>
          <w:fldChar w:fldCharType="end"/>
        </w:r>
      </w:hyperlink>
    </w:p>
    <w:p w14:paraId="29ED4C6C" w14:textId="77777777" w:rsidR="001208AA" w:rsidRDefault="008B6E93">
      <w:pPr>
        <w:pStyle w:val="Sadraj2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389071985" w:history="1">
        <w:r w:rsidR="001208AA" w:rsidRPr="00551A06">
          <w:rPr>
            <w:rStyle w:val="Hiperveza"/>
            <w:rFonts w:eastAsia="Calibri"/>
          </w:rPr>
          <w:t>5.2</w:t>
        </w:r>
        <w:r w:rsidR="001208AA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1208AA" w:rsidRPr="00551A06">
          <w:rPr>
            <w:rStyle w:val="Hiperveza"/>
            <w:rFonts w:eastAsia="Calibri"/>
          </w:rPr>
          <w:t>Definition of deliverable documents for product realization processes</w:t>
        </w:r>
        <w:r w:rsidR="001208AA">
          <w:rPr>
            <w:webHidden/>
          </w:rPr>
          <w:tab/>
        </w:r>
        <w:r w:rsidR="001208AA">
          <w:rPr>
            <w:webHidden/>
          </w:rPr>
          <w:fldChar w:fldCharType="begin"/>
        </w:r>
        <w:r w:rsidR="001208AA">
          <w:rPr>
            <w:webHidden/>
          </w:rPr>
          <w:instrText xml:space="preserve"> PAGEREF _Toc389071985 \h </w:instrText>
        </w:r>
        <w:r w:rsidR="001208AA">
          <w:rPr>
            <w:webHidden/>
          </w:rPr>
        </w:r>
        <w:r w:rsidR="001208AA">
          <w:rPr>
            <w:webHidden/>
          </w:rPr>
          <w:fldChar w:fldCharType="separate"/>
        </w:r>
        <w:r w:rsidR="00283398">
          <w:rPr>
            <w:webHidden/>
          </w:rPr>
          <w:t>5</w:t>
        </w:r>
        <w:r w:rsidR="001208AA">
          <w:rPr>
            <w:webHidden/>
          </w:rPr>
          <w:fldChar w:fldCharType="end"/>
        </w:r>
      </w:hyperlink>
    </w:p>
    <w:p w14:paraId="0F99A18E" w14:textId="77777777" w:rsidR="001208AA" w:rsidRDefault="008B6E93">
      <w:pPr>
        <w:pStyle w:val="Sadraj2"/>
        <w:rPr>
          <w:rStyle w:val="Hiperveza"/>
        </w:rPr>
      </w:pPr>
      <w:hyperlink w:anchor="_Toc389071987" w:history="1">
        <w:r w:rsidR="001208AA" w:rsidRPr="00551A06">
          <w:rPr>
            <w:rStyle w:val="Hiperveza"/>
            <w:rFonts w:eastAsia="Calibri"/>
          </w:rPr>
          <w:t>5.3</w:t>
        </w:r>
        <w:r w:rsidR="001208AA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1208AA" w:rsidRPr="00551A06">
          <w:rPr>
            <w:rStyle w:val="Hiperveza"/>
            <w:rFonts w:eastAsia="Calibri"/>
          </w:rPr>
          <w:t>Deliverable documents for measurement, analysis and improvement processes</w:t>
        </w:r>
        <w:r w:rsidR="001208AA">
          <w:rPr>
            <w:webHidden/>
          </w:rPr>
          <w:tab/>
        </w:r>
        <w:r w:rsidR="001208AA">
          <w:rPr>
            <w:webHidden/>
          </w:rPr>
          <w:fldChar w:fldCharType="begin"/>
        </w:r>
        <w:r w:rsidR="001208AA">
          <w:rPr>
            <w:webHidden/>
          </w:rPr>
          <w:instrText xml:space="preserve"> PAGEREF _Toc389071987 \h </w:instrText>
        </w:r>
        <w:r w:rsidR="001208AA">
          <w:rPr>
            <w:webHidden/>
          </w:rPr>
        </w:r>
        <w:r w:rsidR="001208AA">
          <w:rPr>
            <w:webHidden/>
          </w:rPr>
          <w:fldChar w:fldCharType="separate"/>
        </w:r>
        <w:r w:rsidR="00283398">
          <w:rPr>
            <w:webHidden/>
          </w:rPr>
          <w:t>5</w:t>
        </w:r>
        <w:r w:rsidR="001208AA">
          <w:rPr>
            <w:webHidden/>
          </w:rPr>
          <w:fldChar w:fldCharType="end"/>
        </w:r>
      </w:hyperlink>
    </w:p>
    <w:p w14:paraId="4D95BEEE" w14:textId="75C6B39B" w:rsidR="001208AA" w:rsidRPr="001208AA" w:rsidRDefault="001208AA" w:rsidP="001208AA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04CA9372" w14:textId="77777777" w:rsidR="008170C1" w:rsidRPr="001208AA" w:rsidRDefault="007637C4" w:rsidP="001208AA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r w:rsidRPr="001208AA">
        <w:rPr>
          <w:rFonts w:cs="Calibri"/>
        </w:rPr>
        <w:lastRenderedPageBreak/>
        <w:fldChar w:fldCharType="end"/>
      </w:r>
      <w:bookmarkStart w:id="8" w:name="_Toc389071979"/>
      <w:bookmarkStart w:id="9" w:name="_Toc360200699"/>
      <w:commentRangeStart w:id="10"/>
      <w:r w:rsidR="008170C1" w:rsidRPr="001208AA">
        <w:rPr>
          <w:rFonts w:asciiTheme="minorHAnsi" w:hAnsiTheme="minorHAnsi" w:cs="Calibri"/>
          <w:color w:val="auto"/>
        </w:rPr>
        <w:t>Reasoning</w:t>
      </w:r>
      <w:commentRangeEnd w:id="10"/>
      <w:r w:rsidR="00225FB4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0"/>
      </w:r>
      <w:bookmarkEnd w:id="8"/>
    </w:p>
    <w:p w14:paraId="6A872DDD" w14:textId="4E90694B" w:rsidR="00D81BC5" w:rsidRDefault="00D81BC5" w:rsidP="004155B8">
      <w:pPr>
        <w:spacing w:after="0"/>
      </w:pPr>
      <w:r>
        <w:t xml:space="preserve">Primary reasons for </w:t>
      </w:r>
      <w:r w:rsidR="00FC0320">
        <w:t xml:space="preserve">ISO </w:t>
      </w:r>
      <w:r w:rsidR="00982CF1">
        <w:t>9001</w:t>
      </w:r>
      <w:r>
        <w:t xml:space="preserve"> implementation are</w:t>
      </w:r>
      <w:r w:rsidR="00B818BD">
        <w:t xml:space="preserve"> to</w:t>
      </w:r>
      <w:r>
        <w:t>:</w:t>
      </w:r>
    </w:p>
    <w:p w14:paraId="5EF772FD" w14:textId="77777777" w:rsidR="00FC0320" w:rsidRDefault="00DB7D03" w:rsidP="004155B8">
      <w:pPr>
        <w:pStyle w:val="Odlomakpopisa"/>
        <w:numPr>
          <w:ilvl w:val="0"/>
          <w:numId w:val="21"/>
        </w:numPr>
      </w:pPr>
      <w:r>
        <w:t>Improve image and credibility by attaining certification to ISO 9001</w:t>
      </w:r>
    </w:p>
    <w:p w14:paraId="56034FD7" w14:textId="77777777" w:rsidR="000F1C9E" w:rsidRDefault="00DB7D03" w:rsidP="004155B8">
      <w:pPr>
        <w:pStyle w:val="Odlomakpopisa"/>
        <w:numPr>
          <w:ilvl w:val="0"/>
          <w:numId w:val="21"/>
        </w:numPr>
      </w:pPr>
      <w:r>
        <w:t>Improve customer satisfaction by meeting customer requirements</w:t>
      </w:r>
    </w:p>
    <w:p w14:paraId="581AD594" w14:textId="77777777" w:rsidR="000F1C9E" w:rsidRDefault="00DB7D03" w:rsidP="004155B8">
      <w:pPr>
        <w:pStyle w:val="Odlomakpopisa"/>
        <w:numPr>
          <w:ilvl w:val="0"/>
          <w:numId w:val="21"/>
        </w:numPr>
      </w:pPr>
      <w:r>
        <w:t>Integrate processes for better alignment</w:t>
      </w:r>
    </w:p>
    <w:p w14:paraId="18806CE1" w14:textId="77777777" w:rsidR="008170C1" w:rsidRDefault="00DB7D03" w:rsidP="004155B8">
      <w:pPr>
        <w:pStyle w:val="Odlomakpopisa"/>
        <w:numPr>
          <w:ilvl w:val="0"/>
          <w:numId w:val="21"/>
        </w:numPr>
      </w:pPr>
      <w:r>
        <w:t xml:space="preserve">Improve decisions by basing them on data from the quality management system </w:t>
      </w:r>
    </w:p>
    <w:p w14:paraId="11DDAC9D" w14:textId="4CE8E93D" w:rsidR="000F1C9E" w:rsidRDefault="000F1C9E" w:rsidP="009F5D20">
      <w:pPr>
        <w:spacing w:after="0"/>
      </w:pPr>
      <w:r>
        <w:t xml:space="preserve">Secondary reasons to implement </w:t>
      </w:r>
      <w:r w:rsidR="00FC0320">
        <w:t xml:space="preserve">ISO </w:t>
      </w:r>
      <w:r w:rsidR="009D26A6">
        <w:t xml:space="preserve">9001 </w:t>
      </w:r>
      <w:r>
        <w:t>are</w:t>
      </w:r>
      <w:r w:rsidR="00B818BD">
        <w:t xml:space="preserve"> to</w:t>
      </w:r>
      <w:r>
        <w:t>:</w:t>
      </w:r>
    </w:p>
    <w:p w14:paraId="0033B158" w14:textId="77777777" w:rsidR="004155B8" w:rsidRDefault="00DB7D03" w:rsidP="009F5D20">
      <w:pPr>
        <w:pStyle w:val="Odlomakpopisa"/>
        <w:numPr>
          <w:ilvl w:val="0"/>
          <w:numId w:val="22"/>
        </w:numPr>
      </w:pPr>
      <w:r>
        <w:t>Create a culture of continual improvement of the processes</w:t>
      </w:r>
    </w:p>
    <w:p w14:paraId="5A273A2F" w14:textId="5EC8D7A9" w:rsidR="009F5D20" w:rsidRDefault="00DB7D03" w:rsidP="009F5D20">
      <w:pPr>
        <w:pStyle w:val="Odlomakpopisa"/>
        <w:numPr>
          <w:ilvl w:val="0"/>
          <w:numId w:val="22"/>
        </w:numPr>
      </w:pPr>
      <w:r>
        <w:t xml:space="preserve">Improve employee engagement toward process </w:t>
      </w:r>
      <w:r w:rsidR="003C5070">
        <w:t>i</w:t>
      </w:r>
      <w:r>
        <w:t>mprovement</w:t>
      </w:r>
    </w:p>
    <w:p w14:paraId="2DF00647" w14:textId="77777777" w:rsidR="000F1C9E" w:rsidRPr="008170C1" w:rsidRDefault="000F1C9E" w:rsidP="008170C1"/>
    <w:p w14:paraId="6C2D948D" w14:textId="77777777" w:rsidR="008523FC" w:rsidRPr="00CF114E" w:rsidRDefault="008523FC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1" w:name="_Toc389071980"/>
      <w:commentRangeStart w:id="12"/>
      <w:r w:rsidRPr="00CF114E">
        <w:rPr>
          <w:rFonts w:asciiTheme="minorHAnsi" w:hAnsiTheme="minorHAnsi" w:cs="Calibri"/>
          <w:color w:val="auto"/>
        </w:rPr>
        <w:t>Purpose</w:t>
      </w:r>
      <w:bookmarkEnd w:id="9"/>
      <w:commentRangeEnd w:id="12"/>
      <w:r w:rsidR="00225FB4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2"/>
      </w:r>
      <w:bookmarkEnd w:id="11"/>
    </w:p>
    <w:bookmarkEnd w:id="6"/>
    <w:bookmarkEnd w:id="7"/>
    <w:p w14:paraId="2BA8DF5B" w14:textId="77777777" w:rsidR="00F333FC" w:rsidRDefault="002C12B9" w:rsidP="00464B57">
      <w:pPr>
        <w:spacing w:after="0"/>
        <w:rPr>
          <w:rFonts w:cs="Calibri"/>
        </w:rPr>
      </w:pPr>
      <w:r>
        <w:rPr>
          <w:rFonts w:cs="Calibri"/>
        </w:rPr>
        <w:t>The p</w:t>
      </w:r>
      <w:r w:rsidR="008170C1">
        <w:rPr>
          <w:rFonts w:cs="Calibri"/>
        </w:rPr>
        <w:t>urpose of the project is to:</w:t>
      </w:r>
    </w:p>
    <w:p w14:paraId="088D82E6" w14:textId="77777777" w:rsidR="00FC0320" w:rsidRDefault="003C5070" w:rsidP="00FC0320">
      <w:pPr>
        <w:pStyle w:val="Odlomakpopisa"/>
        <w:numPr>
          <w:ilvl w:val="0"/>
          <w:numId w:val="20"/>
        </w:numPr>
      </w:pPr>
      <w:r>
        <w:t>G</w:t>
      </w:r>
      <w:r w:rsidR="00FC0320">
        <w:t xml:space="preserve">ain ISO </w:t>
      </w:r>
      <w:r w:rsidR="00982CF1">
        <w:t>9001</w:t>
      </w:r>
      <w:r w:rsidR="00FC0320">
        <w:t xml:space="preserve"> certification</w:t>
      </w:r>
    </w:p>
    <w:p w14:paraId="37E3670E" w14:textId="77777777" w:rsidR="00980C8C" w:rsidRPr="008170C1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</w:t>
      </w:r>
      <w:r w:rsidR="00233ED0" w:rsidRPr="008170C1">
        <w:rPr>
          <w:rFonts w:cs="Calibri"/>
        </w:rPr>
        <w:t xml:space="preserve">ncrease </w:t>
      </w:r>
      <w:r w:rsidR="00F333FC" w:rsidRPr="008170C1">
        <w:rPr>
          <w:rFonts w:cs="Calibri"/>
        </w:rPr>
        <w:t xml:space="preserve">quality of </w:t>
      </w:r>
      <w:commentRangeStart w:id="13"/>
      <w:r w:rsidR="00F333FC" w:rsidRPr="008170C1">
        <w:rPr>
          <w:rFonts w:cs="Calibri"/>
        </w:rPr>
        <w:t>prod</w:t>
      </w:r>
      <w:r>
        <w:rPr>
          <w:rFonts w:cs="Calibri"/>
        </w:rPr>
        <w:t>uct or</w:t>
      </w:r>
      <w:r w:rsidR="00F333FC" w:rsidRPr="008170C1">
        <w:rPr>
          <w:rFonts w:cs="Calibri"/>
        </w:rPr>
        <w:t xml:space="preserve"> services </w:t>
      </w:r>
      <w:commentRangeEnd w:id="13"/>
      <w:r w:rsidR="00225FB4">
        <w:rPr>
          <w:rStyle w:val="Referencakomentara"/>
        </w:rPr>
        <w:commentReference w:id="13"/>
      </w:r>
      <w:r>
        <w:rPr>
          <w:rFonts w:cs="Calibri"/>
        </w:rPr>
        <w:t>using the process approach</w:t>
      </w:r>
    </w:p>
    <w:p w14:paraId="29F55217" w14:textId="77777777" w:rsidR="00962ED6" w:rsidRPr="008170C1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</w:t>
      </w:r>
      <w:r w:rsidR="004013EF">
        <w:rPr>
          <w:rFonts w:cs="Calibri"/>
        </w:rPr>
        <w:t>ncrease</w:t>
      </w:r>
      <w:r w:rsidR="00962ED6" w:rsidRPr="008170C1">
        <w:rPr>
          <w:rFonts w:cs="Calibri"/>
        </w:rPr>
        <w:t xml:space="preserve"> customer satisfaction </w:t>
      </w:r>
      <w:r>
        <w:rPr>
          <w:rFonts w:cs="Calibri"/>
        </w:rPr>
        <w:t>by meeting customer requirements</w:t>
      </w:r>
    </w:p>
    <w:p w14:paraId="435AF334" w14:textId="77777777" w:rsidR="00E11A4A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</w:t>
      </w:r>
      <w:r w:rsidR="00E11A4A" w:rsidRPr="008170C1">
        <w:rPr>
          <w:rFonts w:cs="Calibri"/>
        </w:rPr>
        <w:t>ncrease competitiveness of [organization name]</w:t>
      </w:r>
    </w:p>
    <w:p w14:paraId="1330EA3C" w14:textId="77777777" w:rsidR="003C5070" w:rsidRPr="003C5070" w:rsidRDefault="003C5070" w:rsidP="003C5070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Better </w:t>
      </w:r>
      <w:r w:rsidR="003226E1" w:rsidRPr="003C5070">
        <w:rPr>
          <w:rFonts w:cs="Calibri"/>
        </w:rPr>
        <w:t>management of processes, activities and functions</w:t>
      </w:r>
    </w:p>
    <w:p w14:paraId="5696B931" w14:textId="77777777" w:rsidR="00E11A4A" w:rsidRPr="008170C1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</w:t>
      </w:r>
      <w:r w:rsidR="008170C1" w:rsidRPr="008170C1">
        <w:rPr>
          <w:rFonts w:cs="Calibri"/>
        </w:rPr>
        <w:t>educe c</w:t>
      </w:r>
      <w:r w:rsidR="00E11A4A" w:rsidRPr="008170C1">
        <w:rPr>
          <w:rFonts w:cs="Calibri"/>
        </w:rPr>
        <w:t>ost</w:t>
      </w:r>
      <w:r w:rsidR="008170C1" w:rsidRPr="008170C1">
        <w:rPr>
          <w:rFonts w:cs="Calibri"/>
        </w:rPr>
        <w:t>s</w:t>
      </w:r>
      <w:r>
        <w:rPr>
          <w:rFonts w:cs="Calibri"/>
        </w:rPr>
        <w:t xml:space="preserve"> through continual improvements attained through the ISO 9001 quality management system</w:t>
      </w:r>
    </w:p>
    <w:p w14:paraId="6F4B6BE2" w14:textId="77777777" w:rsidR="00980C8C" w:rsidRPr="00CF114E" w:rsidRDefault="00980C8C" w:rsidP="00980C8C">
      <w:pPr>
        <w:rPr>
          <w:rFonts w:cs="Calibri"/>
        </w:rPr>
      </w:pPr>
    </w:p>
    <w:p w14:paraId="3B76AA33" w14:textId="77777777" w:rsidR="00980C8C" w:rsidRPr="00CF114E" w:rsidRDefault="00631E7E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4" w:name="_Toc389071981"/>
      <w:commentRangeStart w:id="15"/>
      <w:r>
        <w:rPr>
          <w:rFonts w:asciiTheme="minorHAnsi" w:hAnsiTheme="minorHAnsi" w:cs="Calibri"/>
          <w:color w:val="auto"/>
        </w:rPr>
        <w:t>Project duratio</w:t>
      </w:r>
      <w:r w:rsidR="00232722">
        <w:rPr>
          <w:rFonts w:asciiTheme="minorHAnsi" w:hAnsiTheme="minorHAnsi" w:cs="Calibri"/>
          <w:color w:val="auto"/>
        </w:rPr>
        <w:t>n and structure</w:t>
      </w:r>
      <w:commentRangeEnd w:id="15"/>
      <w:r w:rsidR="00225FB4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5"/>
      </w:r>
      <w:bookmarkEnd w:id="14"/>
    </w:p>
    <w:p w14:paraId="526C2BFC" w14:textId="77777777" w:rsidR="0001566E" w:rsidRDefault="002C12B9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The i</w:t>
      </w:r>
      <w:r w:rsidR="00C94099">
        <w:rPr>
          <w:noProof/>
          <w:lang w:eastAsia="hr-HR"/>
        </w:rPr>
        <w:t>mplementation project is divided into different phases:</w:t>
      </w:r>
    </w:p>
    <w:p w14:paraId="1AE04B00" w14:textId="77777777" w:rsidR="00C94099" w:rsidRDefault="003C5070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</w:t>
      </w:r>
      <w:r w:rsidR="00C94099">
        <w:rPr>
          <w:noProof/>
          <w:lang w:eastAsia="hr-HR"/>
        </w:rPr>
        <w:t>nitiatio</w:t>
      </w:r>
      <w:r w:rsidR="00EB79E8">
        <w:rPr>
          <w:noProof/>
          <w:lang w:eastAsia="hr-HR"/>
        </w:rPr>
        <w:t>n</w:t>
      </w:r>
      <w:r>
        <w:rPr>
          <w:noProof/>
          <w:lang w:eastAsia="hr-HR"/>
        </w:rPr>
        <w:t>, planning</w:t>
      </w:r>
      <w:r w:rsidR="00EB79E8">
        <w:rPr>
          <w:noProof/>
          <w:lang w:eastAsia="hr-HR"/>
        </w:rPr>
        <w:t xml:space="preserve"> and a</w:t>
      </w:r>
      <w:r w:rsidR="00C94099">
        <w:rPr>
          <w:noProof/>
          <w:lang w:eastAsia="hr-HR"/>
        </w:rPr>
        <w:t>sse</w:t>
      </w:r>
      <w:r w:rsidR="000D14A4">
        <w:rPr>
          <w:noProof/>
          <w:lang w:eastAsia="hr-HR"/>
        </w:rPr>
        <w:t>s</w:t>
      </w:r>
      <w:r w:rsidR="00C94099">
        <w:rPr>
          <w:noProof/>
          <w:lang w:eastAsia="hr-HR"/>
        </w:rPr>
        <w:t xml:space="preserve">sment – </w:t>
      </w:r>
      <w:r w:rsidR="00EB79E8">
        <w:rPr>
          <w:noProof/>
          <w:lang w:eastAsia="hr-HR"/>
        </w:rPr>
        <w:t xml:space="preserve">project is set and </w:t>
      </w:r>
      <w:r w:rsidR="00C94099">
        <w:rPr>
          <w:noProof/>
          <w:lang w:eastAsia="hr-HR"/>
        </w:rPr>
        <w:t xml:space="preserve">assessment of existing processes is </w:t>
      </w:r>
      <w:r w:rsidR="00EB79E8">
        <w:rPr>
          <w:noProof/>
          <w:lang w:eastAsia="hr-HR"/>
        </w:rPr>
        <w:t>carried out</w:t>
      </w:r>
      <w:r w:rsidR="00C94099">
        <w:rPr>
          <w:noProof/>
          <w:lang w:eastAsia="hr-HR"/>
        </w:rPr>
        <w:t>. Gap</w:t>
      </w:r>
      <w:r w:rsidR="002C12B9">
        <w:rPr>
          <w:noProof/>
          <w:lang w:eastAsia="hr-HR"/>
        </w:rPr>
        <w:t xml:space="preserve"> </w:t>
      </w:r>
      <w:r w:rsidR="00C94099">
        <w:rPr>
          <w:noProof/>
          <w:lang w:eastAsia="hr-HR"/>
        </w:rPr>
        <w:t>analysis is performed.</w:t>
      </w:r>
    </w:p>
    <w:p w14:paraId="29A9FA6B" w14:textId="77777777" w:rsidR="00C94099" w:rsidRDefault="00EB79E8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Implementation – implementation of </w:t>
      </w:r>
      <w:r w:rsidR="003C5070">
        <w:rPr>
          <w:noProof/>
          <w:lang w:eastAsia="hr-HR"/>
        </w:rPr>
        <w:t>Q</w:t>
      </w:r>
      <w:r w:rsidR="00FC0320">
        <w:rPr>
          <w:noProof/>
          <w:lang w:eastAsia="hr-HR"/>
        </w:rPr>
        <w:t>MS</w:t>
      </w:r>
      <w:r w:rsidR="002C12B9">
        <w:rPr>
          <w:noProof/>
          <w:lang w:eastAsia="hr-HR"/>
        </w:rPr>
        <w:t>,</w:t>
      </w:r>
      <w:r w:rsidR="00FC0320">
        <w:rPr>
          <w:noProof/>
          <w:lang w:eastAsia="hr-HR"/>
        </w:rPr>
        <w:t xml:space="preserve"> i.e. requirements defined in ISO </w:t>
      </w:r>
      <w:r w:rsidR="00982CF1">
        <w:rPr>
          <w:noProof/>
          <w:lang w:eastAsia="hr-HR"/>
        </w:rPr>
        <w:t>9001</w:t>
      </w:r>
    </w:p>
    <w:p w14:paraId="78F8B648" w14:textId="622B9DD6" w:rsidR="00EB79E8" w:rsidRDefault="00EB79E8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Consolidation – </w:t>
      </w:r>
      <w:r w:rsidR="003C5070">
        <w:rPr>
          <w:noProof/>
          <w:lang w:eastAsia="hr-HR"/>
        </w:rPr>
        <w:t xml:space="preserve">audit and </w:t>
      </w:r>
      <w:r>
        <w:rPr>
          <w:noProof/>
          <w:lang w:eastAsia="hr-HR"/>
        </w:rPr>
        <w:t>review of the results and comparison to the requirements</w:t>
      </w:r>
      <w:r w:rsidR="003C5070">
        <w:rPr>
          <w:noProof/>
          <w:lang w:eastAsia="hr-HR"/>
        </w:rPr>
        <w:t xml:space="preserve">. </w:t>
      </w:r>
      <w:r w:rsidR="00E455F3">
        <w:rPr>
          <w:noProof/>
          <w:lang w:eastAsia="hr-HR"/>
        </w:rPr>
        <w:t>Review and</w:t>
      </w:r>
      <w:r w:rsidR="003C5070">
        <w:rPr>
          <w:noProof/>
          <w:lang w:eastAsia="hr-HR"/>
        </w:rPr>
        <w:t xml:space="preserve"> corrective action</w:t>
      </w:r>
      <w:r w:rsidR="00E455F3">
        <w:rPr>
          <w:noProof/>
          <w:lang w:eastAsia="hr-HR"/>
        </w:rPr>
        <w:t xml:space="preserve"> of any problem</w:t>
      </w:r>
      <w:r w:rsidR="003C5070">
        <w:rPr>
          <w:noProof/>
          <w:lang w:eastAsia="hr-HR"/>
        </w:rPr>
        <w:t xml:space="preserve">s and </w:t>
      </w:r>
      <w:r w:rsidR="00232722">
        <w:rPr>
          <w:noProof/>
          <w:lang w:eastAsia="hr-HR"/>
        </w:rPr>
        <w:t>set</w:t>
      </w:r>
      <w:r w:rsidR="00B818BD">
        <w:rPr>
          <w:noProof/>
          <w:lang w:eastAsia="hr-HR"/>
        </w:rPr>
        <w:t xml:space="preserve"> </w:t>
      </w:r>
      <w:r w:rsidR="00232722">
        <w:rPr>
          <w:noProof/>
          <w:lang w:eastAsia="hr-HR"/>
        </w:rPr>
        <w:t>up of ongoing improvement activities</w:t>
      </w:r>
    </w:p>
    <w:p w14:paraId="7875D912" w14:textId="01BDFA84" w:rsidR="00232722" w:rsidRDefault="00232722" w:rsidP="00232722">
      <w:pPr>
        <w:rPr>
          <w:noProof/>
          <w:lang w:eastAsia="hr-HR"/>
        </w:rPr>
      </w:pPr>
      <w:r>
        <w:rPr>
          <w:noProof/>
          <w:lang w:eastAsia="hr-HR"/>
        </w:rPr>
        <w:t>Project is led by [</w:t>
      </w:r>
      <w:r w:rsidR="002816D9">
        <w:rPr>
          <w:noProof/>
          <w:lang w:eastAsia="hr-HR"/>
        </w:rPr>
        <w:t>job title</w:t>
      </w:r>
      <w:r>
        <w:rPr>
          <w:noProof/>
          <w:lang w:eastAsia="hr-HR"/>
        </w:rPr>
        <w:t>]. Main milestones of the implementation project are:</w:t>
      </w:r>
    </w:p>
    <w:tbl>
      <w:tblPr>
        <w:tblStyle w:val="Reetkatablice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3690"/>
      </w:tblGrid>
      <w:tr w:rsidR="00232722" w:rsidRPr="00464B57" w14:paraId="6F5005CB" w14:textId="77777777" w:rsidTr="00F613C9">
        <w:tc>
          <w:tcPr>
            <w:tcW w:w="4320" w:type="dxa"/>
            <w:shd w:val="clear" w:color="auto" w:fill="D9D9D9" w:themeFill="background1" w:themeFillShade="D9"/>
          </w:tcPr>
          <w:p w14:paraId="5C157D8D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F7E675C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7E6E53F0" w14:textId="77777777" w:rsidTr="00F613C9">
        <w:tc>
          <w:tcPr>
            <w:tcW w:w="4320" w:type="dxa"/>
          </w:tcPr>
          <w:p w14:paraId="6BFB20A0" w14:textId="77777777" w:rsid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 w:rsidR="00232722">
              <w:rPr>
                <w:noProof/>
                <w:lang w:eastAsia="hr-HR"/>
              </w:rPr>
              <w:t>nitiation</w:t>
            </w:r>
          </w:p>
        </w:tc>
        <w:tc>
          <w:tcPr>
            <w:tcW w:w="3690" w:type="dxa"/>
          </w:tcPr>
          <w:p w14:paraId="1C1F78E9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8CE32E9" w14:textId="77777777" w:rsidTr="00F613C9">
        <w:tc>
          <w:tcPr>
            <w:tcW w:w="4320" w:type="dxa"/>
          </w:tcPr>
          <w:p w14:paraId="69972176" w14:textId="77777777" w:rsidR="00232722" w:rsidRDefault="00232722" w:rsidP="00232722">
            <w:pPr>
              <w:rPr>
                <w:noProof/>
                <w:lang w:eastAsia="hr-HR"/>
              </w:rPr>
            </w:pPr>
            <w:r w:rsidRPr="00232722">
              <w:rPr>
                <w:noProof/>
                <w:lang w:eastAsia="hr-HR"/>
              </w:rPr>
              <w:t>Pla</w:t>
            </w:r>
            <w:r w:rsidR="009C3F64">
              <w:rPr>
                <w:noProof/>
                <w:lang w:eastAsia="hr-HR"/>
              </w:rPr>
              <w:t>n</w:t>
            </w:r>
            <w:r w:rsidRPr="00232722">
              <w:rPr>
                <w:noProof/>
                <w:lang w:eastAsia="hr-HR"/>
              </w:rPr>
              <w:t>ning</w:t>
            </w:r>
          </w:p>
        </w:tc>
        <w:tc>
          <w:tcPr>
            <w:tcW w:w="3690" w:type="dxa"/>
          </w:tcPr>
          <w:p w14:paraId="65EB8EB2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3CED3EBF" w14:textId="77777777" w:rsidTr="00F613C9">
        <w:tc>
          <w:tcPr>
            <w:tcW w:w="4320" w:type="dxa"/>
          </w:tcPr>
          <w:p w14:paraId="3983CBDE" w14:textId="77777777" w:rsidR="00232722" w:rsidRP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</w:t>
            </w:r>
            <w:r w:rsidR="00232722" w:rsidRPr="00232722">
              <w:rPr>
                <w:noProof/>
                <w:lang w:eastAsia="hr-HR"/>
              </w:rPr>
              <w:t>sse</w:t>
            </w:r>
            <w:r w:rsidR="000D14A4">
              <w:rPr>
                <w:noProof/>
                <w:lang w:eastAsia="hr-HR"/>
              </w:rPr>
              <w:t>s</w:t>
            </w:r>
            <w:r w:rsidR="00232722" w:rsidRPr="00232722">
              <w:rPr>
                <w:noProof/>
                <w:lang w:eastAsia="hr-HR"/>
              </w:rPr>
              <w:t>sment</w:t>
            </w:r>
          </w:p>
        </w:tc>
        <w:tc>
          <w:tcPr>
            <w:tcW w:w="3690" w:type="dxa"/>
          </w:tcPr>
          <w:p w14:paraId="1030D878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6B5E0F19" w14:textId="77777777" w:rsidTr="00F613C9">
        <w:tc>
          <w:tcPr>
            <w:tcW w:w="4320" w:type="dxa"/>
          </w:tcPr>
          <w:p w14:paraId="748D0657" w14:textId="77777777" w:rsidR="00232722" w:rsidRPr="00232722" w:rsidRDefault="00232722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</w:t>
            </w:r>
          </w:p>
        </w:tc>
        <w:tc>
          <w:tcPr>
            <w:tcW w:w="3690" w:type="dxa"/>
          </w:tcPr>
          <w:p w14:paraId="61393974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63FDFA03" w14:textId="77777777" w:rsidTr="00F613C9">
        <w:tc>
          <w:tcPr>
            <w:tcW w:w="4320" w:type="dxa"/>
          </w:tcPr>
          <w:p w14:paraId="12762ADF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Internal Audit</w:t>
            </w:r>
          </w:p>
        </w:tc>
        <w:tc>
          <w:tcPr>
            <w:tcW w:w="3690" w:type="dxa"/>
          </w:tcPr>
          <w:p w14:paraId="5A5758FE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78C83ED9" w14:textId="77777777" w:rsidTr="00F613C9">
        <w:tc>
          <w:tcPr>
            <w:tcW w:w="4320" w:type="dxa"/>
          </w:tcPr>
          <w:p w14:paraId="216D3AF4" w14:textId="77777777" w:rsidR="00232722" w:rsidRDefault="00787B42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Management</w:t>
            </w:r>
            <w:r w:rsidR="00232722">
              <w:rPr>
                <w:noProof/>
                <w:lang w:eastAsia="hr-HR"/>
              </w:rPr>
              <w:t xml:space="preserve"> </w:t>
            </w:r>
            <w:r w:rsidR="002C12B9">
              <w:rPr>
                <w:noProof/>
                <w:lang w:eastAsia="hr-HR"/>
              </w:rPr>
              <w:t>Review</w:t>
            </w:r>
          </w:p>
        </w:tc>
        <w:tc>
          <w:tcPr>
            <w:tcW w:w="3690" w:type="dxa"/>
          </w:tcPr>
          <w:p w14:paraId="767B71C3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DB7D03" w14:paraId="198B681D" w14:textId="77777777" w:rsidTr="00F613C9">
        <w:tc>
          <w:tcPr>
            <w:tcW w:w="4320" w:type="dxa"/>
          </w:tcPr>
          <w:p w14:paraId="351FF229" w14:textId="77777777" w:rsidR="00DB7D03" w:rsidRDefault="00DB7D03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Corrective Actions</w:t>
            </w:r>
          </w:p>
        </w:tc>
        <w:tc>
          <w:tcPr>
            <w:tcW w:w="3690" w:type="dxa"/>
          </w:tcPr>
          <w:p w14:paraId="2599D4F4" w14:textId="77777777" w:rsidR="00DB7D03" w:rsidRDefault="00DB7D03" w:rsidP="00232722">
            <w:pPr>
              <w:rPr>
                <w:noProof/>
                <w:lang w:eastAsia="hr-HR"/>
              </w:rPr>
            </w:pPr>
          </w:p>
        </w:tc>
      </w:tr>
      <w:tr w:rsidR="00A505E5" w14:paraId="7F40DAC4" w14:textId="77777777" w:rsidTr="00F613C9">
        <w:tc>
          <w:tcPr>
            <w:tcW w:w="4320" w:type="dxa"/>
          </w:tcPr>
          <w:p w14:paraId="1425E15A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Certification</w:t>
            </w:r>
          </w:p>
        </w:tc>
        <w:tc>
          <w:tcPr>
            <w:tcW w:w="3690" w:type="dxa"/>
          </w:tcPr>
          <w:p w14:paraId="0C42F1BF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003DB4F3" w14:textId="77777777" w:rsidTr="00F613C9">
        <w:tc>
          <w:tcPr>
            <w:tcW w:w="4320" w:type="dxa"/>
          </w:tcPr>
          <w:p w14:paraId="76157BC0" w14:textId="77777777" w:rsidR="00232722" w:rsidRDefault="00DB7D03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 xml:space="preserve">Continual </w:t>
            </w:r>
            <w:r w:rsidR="00232722">
              <w:rPr>
                <w:noProof/>
                <w:lang w:eastAsia="hr-HR"/>
              </w:rPr>
              <w:t xml:space="preserve">Improvement </w:t>
            </w:r>
            <w:r w:rsidR="002C12B9">
              <w:rPr>
                <w:noProof/>
                <w:lang w:eastAsia="hr-HR"/>
              </w:rPr>
              <w:t>Setup</w:t>
            </w:r>
          </w:p>
        </w:tc>
        <w:tc>
          <w:tcPr>
            <w:tcW w:w="3690" w:type="dxa"/>
          </w:tcPr>
          <w:p w14:paraId="313959FB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</w:tbl>
    <w:p w14:paraId="5A537BAF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t xml:space="preserve">Detailed content of the milestones and respective responsibilities are described in </w:t>
      </w:r>
      <w:r w:rsidR="002C12B9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4FBCC543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17E877A7" w14:textId="77777777" w:rsidR="00931FE7" w:rsidRPr="00CF114E" w:rsidRDefault="00931FE7" w:rsidP="00931FE7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6" w:name="_Toc389071982"/>
      <w:bookmarkStart w:id="17" w:name="_Toc360200701"/>
      <w:bookmarkStart w:id="18" w:name="_Toc360200719"/>
      <w:commentRangeStart w:id="19"/>
      <w:r>
        <w:rPr>
          <w:rFonts w:asciiTheme="minorHAnsi" w:hAnsiTheme="minorHAnsi" w:cs="Calibri"/>
          <w:color w:val="auto"/>
        </w:rPr>
        <w:t>Resources</w:t>
      </w:r>
      <w:commentRangeEnd w:id="19"/>
      <w:r w:rsidR="00225FB4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9"/>
      </w:r>
      <w:bookmarkEnd w:id="16"/>
    </w:p>
    <w:p w14:paraId="4C43131D" w14:textId="77777777" w:rsidR="00931FE7" w:rsidRPr="00CF114E" w:rsidRDefault="00931FE7" w:rsidP="00931FE7">
      <w:pPr>
        <w:rPr>
          <w:lang w:eastAsia="hr-HR"/>
        </w:rPr>
      </w:pPr>
      <w:r>
        <w:rPr>
          <w:lang w:eastAsia="hr-HR"/>
        </w:rPr>
        <w:t>Resources required to implement the project include human, financial and technical resources.</w:t>
      </w:r>
    </w:p>
    <w:p w14:paraId="44412A62" w14:textId="77777777" w:rsidR="009C3F64" w:rsidRDefault="009C3F64" w:rsidP="009C3F64">
      <w:pPr>
        <w:spacing w:after="0"/>
        <w:rPr>
          <w:lang w:eastAsia="hr-HR"/>
        </w:rPr>
      </w:pPr>
      <w:commentRangeStart w:id="20"/>
      <w:r>
        <w:rPr>
          <w:lang w:eastAsia="hr-HR"/>
        </w:rPr>
        <w:t>Financial resources include:</w:t>
      </w:r>
      <w:commentRangeEnd w:id="20"/>
      <w:r w:rsidR="001374EC">
        <w:rPr>
          <w:rStyle w:val="Referencakomentara"/>
        </w:rPr>
        <w:commentReference w:id="20"/>
      </w:r>
    </w:p>
    <w:p w14:paraId="1303CC31" w14:textId="77777777" w:rsidR="009C3F64" w:rsidRDefault="009C3F64" w:rsidP="009C3F64">
      <w:pPr>
        <w:pStyle w:val="Odlomakpopisa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13BD3E6F" w14:textId="77777777" w:rsidR="009C3F64" w:rsidRPr="00CF114E" w:rsidRDefault="009C3F64" w:rsidP="009C3F64">
      <w:pPr>
        <w:pStyle w:val="Odlomakpopisa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 human resources – internal and external, technical and other]</w:t>
      </w:r>
    </w:p>
    <w:p w14:paraId="5E10D880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474E9ED6" w14:textId="77777777" w:rsidR="00931FE7" w:rsidRDefault="00931FE7" w:rsidP="00931FE7">
      <w:pPr>
        <w:pStyle w:val="Odlomakpopisa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 xml:space="preserve">Internal resources – </w:t>
      </w:r>
      <w:commentRangeStart w:id="21"/>
      <w:r>
        <w:rPr>
          <w:lang w:eastAsia="hr-HR"/>
        </w:rPr>
        <w:t>[list internal resources</w:t>
      </w:r>
      <w:r w:rsidR="002C12B9">
        <w:rPr>
          <w:lang w:eastAsia="hr-HR"/>
        </w:rPr>
        <w:t>,</w:t>
      </w:r>
      <w:r>
        <w:rPr>
          <w:lang w:eastAsia="hr-HR"/>
        </w:rPr>
        <w:t xml:space="preserve"> e.g. group name, project name, etc.]</w:t>
      </w:r>
      <w:commentRangeEnd w:id="21"/>
      <w:r w:rsidR="001374EC">
        <w:rPr>
          <w:rStyle w:val="Referencakomentara"/>
        </w:rPr>
        <w:commentReference w:id="21"/>
      </w:r>
    </w:p>
    <w:p w14:paraId="2E3046A5" w14:textId="77777777" w:rsidR="00931FE7" w:rsidRDefault="00931FE7" w:rsidP="00931FE7">
      <w:pPr>
        <w:pStyle w:val="Odlomakpopisa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External resources – [list all external resources, e.g. consulting company, etc.]</w:t>
      </w:r>
    </w:p>
    <w:bookmarkEnd w:id="17"/>
    <w:p w14:paraId="0D12E5B0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55247DE8" w14:textId="77777777" w:rsidR="00A2326A" w:rsidRDefault="00A2326A" w:rsidP="00464B57">
      <w:pPr>
        <w:pStyle w:val="Odlomakpopisa"/>
        <w:numPr>
          <w:ilvl w:val="0"/>
          <w:numId w:val="28"/>
        </w:numPr>
        <w:spacing w:after="0"/>
      </w:pPr>
      <w:bookmarkStart w:id="22" w:name="_GoBack"/>
      <w:bookmarkEnd w:id="22"/>
      <w:r>
        <w:t>Equipment – [list equipment needed]</w:t>
      </w:r>
    </w:p>
    <w:p w14:paraId="73FF0877" w14:textId="77777777" w:rsidR="009C3F64" w:rsidRDefault="009C3F64" w:rsidP="009C3F64">
      <w:pPr>
        <w:spacing w:before="240" w:after="0"/>
      </w:pPr>
      <w:r>
        <w:t>Other resources include:</w:t>
      </w:r>
    </w:p>
    <w:p w14:paraId="19F4BF9C" w14:textId="120F4E9B" w:rsidR="009C3F64" w:rsidRDefault="009C3F64" w:rsidP="009C3F64">
      <w:pPr>
        <w:pStyle w:val="Odlomakpopisa"/>
        <w:numPr>
          <w:ilvl w:val="0"/>
          <w:numId w:val="35"/>
        </w:numPr>
      </w:pPr>
      <w:r>
        <w:t xml:space="preserve">Documentation – </w:t>
      </w:r>
      <w:commentRangeStart w:id="23"/>
      <w:r>
        <w:t>[</w:t>
      </w:r>
      <w:r w:rsidRPr="009C3F64">
        <w:t xml:space="preserve">list </w:t>
      </w:r>
      <w:r>
        <w:t xml:space="preserve">all documentation </w:t>
      </w:r>
      <w:r w:rsidR="002C12B9">
        <w:t xml:space="preserve">that </w:t>
      </w:r>
      <w:r>
        <w:t xml:space="preserve">is required, e.g. </w:t>
      </w:r>
      <w:r w:rsidR="007109E3">
        <w:t xml:space="preserve">ISO </w:t>
      </w:r>
      <w:r w:rsidR="00982CF1">
        <w:t>9001</w:t>
      </w:r>
      <w:r>
        <w:t xml:space="preserve"> </w:t>
      </w:r>
      <w:r w:rsidR="00B818BD">
        <w:t>Toolkit</w:t>
      </w:r>
      <w:r w:rsidR="007109E3">
        <w:t xml:space="preserve">, ISO </w:t>
      </w:r>
      <w:r w:rsidR="00982CF1">
        <w:t>9001:</w:t>
      </w:r>
      <w:r w:rsidR="009D26A6">
        <w:t xml:space="preserve">2015 </w:t>
      </w:r>
      <w:r w:rsidR="007109E3">
        <w:t>standard</w:t>
      </w:r>
      <w:r>
        <w:t>]</w:t>
      </w:r>
      <w:commentRangeEnd w:id="23"/>
      <w:r w:rsidR="00D04E19">
        <w:rPr>
          <w:rStyle w:val="Referencakomentara"/>
        </w:rPr>
        <w:commentReference w:id="23"/>
      </w:r>
    </w:p>
    <w:p w14:paraId="72DB7B26" w14:textId="69105CBC" w:rsidR="001374EC" w:rsidRDefault="001374EC" w:rsidP="009C3F64">
      <w:pPr>
        <w:pStyle w:val="Odlomakpopisa"/>
        <w:numPr>
          <w:ilvl w:val="0"/>
          <w:numId w:val="35"/>
        </w:numPr>
      </w:pPr>
      <w:commentRangeStart w:id="24"/>
      <w:r>
        <w:t>ISO 9001:2015 courses</w:t>
      </w:r>
      <w:commentRangeEnd w:id="24"/>
      <w:r>
        <w:rPr>
          <w:rStyle w:val="Referencakomentara"/>
        </w:rPr>
        <w:commentReference w:id="24"/>
      </w:r>
    </w:p>
    <w:p w14:paraId="5D67793E" w14:textId="77777777" w:rsidR="009D27B7" w:rsidRPr="00E11A4A" w:rsidRDefault="009D27B7" w:rsidP="009D27B7"/>
    <w:p w14:paraId="65A33ADA" w14:textId="77777777" w:rsidR="00631E7E" w:rsidRDefault="00631E7E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25" w:name="_Toc389071983"/>
      <w:commentRangeStart w:id="26"/>
      <w:r>
        <w:rPr>
          <w:rFonts w:asciiTheme="minorHAnsi" w:hAnsiTheme="minorHAnsi" w:cs="Calibri"/>
          <w:color w:val="auto"/>
        </w:rPr>
        <w:t>Deliverables</w:t>
      </w:r>
      <w:commentRangeEnd w:id="26"/>
      <w:r w:rsidR="00225FB4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26"/>
      </w:r>
      <w:bookmarkEnd w:id="25"/>
    </w:p>
    <w:p w14:paraId="4215BCA6" w14:textId="77777777" w:rsidR="00631E7E" w:rsidRDefault="00174B3C" w:rsidP="00631E7E">
      <w:r>
        <w:t>This section lists deliverables of the project and benefits achieved with their implementation.</w:t>
      </w:r>
    </w:p>
    <w:p w14:paraId="56F30505" w14:textId="10C14852" w:rsidR="00174B3C" w:rsidRPr="00174B3C" w:rsidRDefault="00E455F3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7" w:name="_Toc389071984"/>
      <w:r>
        <w:rPr>
          <w:rFonts w:ascii="Calibri" w:eastAsia="Calibri" w:hAnsi="Calibri" w:cs="Times New Roman"/>
          <w:bCs w:val="0"/>
          <w:color w:val="auto"/>
          <w:szCs w:val="24"/>
        </w:rPr>
        <w:t>Q</w:t>
      </w:r>
      <w:r w:rsidR="00283398">
        <w:rPr>
          <w:rFonts w:ascii="Calibri" w:eastAsia="Calibri" w:hAnsi="Calibri" w:cs="Times New Roman"/>
          <w:bCs w:val="0"/>
          <w:color w:val="auto"/>
          <w:szCs w:val="24"/>
        </w:rPr>
        <w:t>MS g</w:t>
      </w:r>
      <w:r w:rsidR="007109E3" w:rsidRPr="007109E3">
        <w:rPr>
          <w:rFonts w:ascii="Calibri" w:eastAsia="Calibri" w:hAnsi="Calibri" w:cs="Times New Roman"/>
          <w:bCs w:val="0"/>
          <w:color w:val="auto"/>
          <w:szCs w:val="24"/>
        </w:rPr>
        <w:t xml:space="preserve">eneral </w:t>
      </w:r>
      <w:r w:rsidR="002C12B9" w:rsidRPr="007109E3">
        <w:rPr>
          <w:rFonts w:ascii="Calibri" w:eastAsia="Calibri" w:hAnsi="Calibri" w:cs="Times New Roman"/>
          <w:bCs w:val="0"/>
          <w:color w:val="auto"/>
          <w:szCs w:val="24"/>
        </w:rPr>
        <w:t>requirements</w:t>
      </w:r>
      <w:r w:rsidR="00EC7513">
        <w:rPr>
          <w:rFonts w:ascii="Calibri" w:eastAsia="Calibri" w:hAnsi="Calibri" w:cs="Times New Roman"/>
          <w:bCs w:val="0"/>
          <w:color w:val="auto"/>
          <w:szCs w:val="24"/>
        </w:rPr>
        <w:t xml:space="preserve"> &amp; </w:t>
      </w:r>
      <w:r w:rsidR="007109E3" w:rsidRPr="007109E3">
        <w:rPr>
          <w:rFonts w:ascii="Calibri" w:eastAsia="Calibri" w:hAnsi="Calibri" w:cs="Times New Roman"/>
          <w:bCs w:val="0"/>
          <w:color w:val="auto"/>
          <w:szCs w:val="24"/>
        </w:rPr>
        <w:t>related documents</w:t>
      </w:r>
      <w:bookmarkEnd w:id="27"/>
    </w:p>
    <w:p w14:paraId="44146D0E" w14:textId="39A70ECF" w:rsidR="0056590B" w:rsidRDefault="0056590B" w:rsidP="0056590B">
      <w:pPr>
        <w:spacing w:after="0"/>
      </w:pPr>
      <w:r>
        <w:t>The following processes need to be defined, documented and possibly changed from current</w:t>
      </w:r>
      <w:r w:rsidR="00B818BD">
        <w:t>:</w:t>
      </w:r>
    </w:p>
    <w:p w14:paraId="5EA87C90" w14:textId="77777777" w:rsidR="007109E3" w:rsidRDefault="007109E3" w:rsidP="007109E3">
      <w:pPr>
        <w:pStyle w:val="Odlomakpopisa"/>
        <w:numPr>
          <w:ilvl w:val="0"/>
          <w:numId w:val="19"/>
        </w:numPr>
        <w:spacing w:after="0"/>
      </w:pPr>
      <w:r w:rsidRPr="007109E3">
        <w:t>Management responsibility</w:t>
      </w:r>
    </w:p>
    <w:p w14:paraId="645B3F74" w14:textId="1B9E43D9" w:rsidR="00D04E19" w:rsidRDefault="00D04E19" w:rsidP="007109E3">
      <w:pPr>
        <w:pStyle w:val="Odlomakpopisa"/>
        <w:numPr>
          <w:ilvl w:val="0"/>
          <w:numId w:val="19"/>
        </w:numPr>
        <w:spacing w:after="0"/>
      </w:pPr>
      <w:r>
        <w:t>Defined context of the organization</w:t>
      </w:r>
    </w:p>
    <w:p w14:paraId="00BF8F49" w14:textId="568F4EFB" w:rsidR="00E455F3" w:rsidRDefault="00E455F3" w:rsidP="007109E3">
      <w:pPr>
        <w:pStyle w:val="Odlomakpopisa"/>
        <w:numPr>
          <w:ilvl w:val="0"/>
          <w:numId w:val="19"/>
        </w:numPr>
        <w:spacing w:after="0"/>
      </w:pPr>
      <w:r>
        <w:t xml:space="preserve">Quality Policy, Quality Objectives </w:t>
      </w:r>
      <w:r w:rsidR="0056590B">
        <w:t>(ISO 9001 Mandatory documents)</w:t>
      </w:r>
    </w:p>
    <w:p w14:paraId="0C031244" w14:textId="5977C0E5" w:rsidR="00D04E19" w:rsidRDefault="00D04E19" w:rsidP="007109E3">
      <w:pPr>
        <w:pStyle w:val="Odlomakpopisa"/>
        <w:numPr>
          <w:ilvl w:val="0"/>
          <w:numId w:val="19"/>
        </w:numPr>
        <w:spacing w:after="0"/>
      </w:pPr>
      <w:r>
        <w:t>Addressed risks and opportunities</w:t>
      </w:r>
    </w:p>
    <w:p w14:paraId="4FE8975F" w14:textId="77777777" w:rsidR="000C40A2" w:rsidRDefault="007109E3" w:rsidP="007109E3">
      <w:pPr>
        <w:pStyle w:val="Odlomakpopisa"/>
        <w:numPr>
          <w:ilvl w:val="0"/>
          <w:numId w:val="19"/>
        </w:numPr>
      </w:pPr>
      <w:r w:rsidRPr="007109E3">
        <w:t xml:space="preserve">Documentation </w:t>
      </w:r>
      <w:r w:rsidR="0056590B">
        <w:t xml:space="preserve">and record </w:t>
      </w:r>
      <w:r w:rsidRPr="007109E3">
        <w:t>management</w:t>
      </w:r>
      <w:r w:rsidR="0056590B">
        <w:t xml:space="preserve"> (ISO 9001 Mandatory documents)</w:t>
      </w:r>
    </w:p>
    <w:p w14:paraId="2903E5AA" w14:textId="77777777" w:rsidR="007109E3" w:rsidRDefault="007109E3" w:rsidP="007109E3">
      <w:pPr>
        <w:pStyle w:val="Odlomakpopisa"/>
        <w:numPr>
          <w:ilvl w:val="0"/>
          <w:numId w:val="19"/>
        </w:numPr>
      </w:pPr>
      <w:r w:rsidRPr="007109E3">
        <w:t>Resource management</w:t>
      </w:r>
    </w:p>
    <w:p w14:paraId="158E7B02" w14:textId="77777777" w:rsidR="00E455F3" w:rsidRDefault="007109E3" w:rsidP="00E455F3">
      <w:pPr>
        <w:pStyle w:val="Odlomakpopisa"/>
        <w:numPr>
          <w:ilvl w:val="0"/>
          <w:numId w:val="19"/>
        </w:numPr>
      </w:pPr>
      <w:r w:rsidRPr="007109E3">
        <w:t xml:space="preserve">Establish and improve the </w:t>
      </w:r>
      <w:r w:rsidR="00E455F3">
        <w:t>Q</w:t>
      </w:r>
      <w:r w:rsidRPr="007109E3">
        <w:t>MS</w:t>
      </w:r>
    </w:p>
    <w:p w14:paraId="1611C3CF" w14:textId="77777777" w:rsidR="00E455F3" w:rsidRDefault="00EC7513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8" w:name="_Toc389071985"/>
      <w:r>
        <w:rPr>
          <w:rFonts w:ascii="Calibri" w:eastAsia="Calibri" w:hAnsi="Calibri" w:cs="Times New Roman"/>
          <w:bCs w:val="0"/>
          <w:color w:val="auto"/>
          <w:szCs w:val="24"/>
        </w:rPr>
        <w:t xml:space="preserve">Definition of </w:t>
      </w:r>
      <w:r w:rsidR="0056590B">
        <w:rPr>
          <w:rFonts w:ascii="Calibri" w:eastAsia="Calibri" w:hAnsi="Calibri" w:cs="Times New Roman"/>
          <w:bCs w:val="0"/>
          <w:color w:val="auto"/>
          <w:szCs w:val="24"/>
        </w:rPr>
        <w:t xml:space="preserve">deliverable documents for </w:t>
      </w:r>
      <w:r>
        <w:rPr>
          <w:rFonts w:ascii="Calibri" w:eastAsia="Calibri" w:hAnsi="Calibri" w:cs="Times New Roman"/>
          <w:bCs w:val="0"/>
          <w:color w:val="auto"/>
          <w:szCs w:val="24"/>
        </w:rPr>
        <w:t>product r</w:t>
      </w:r>
      <w:r w:rsidR="00E455F3">
        <w:rPr>
          <w:rFonts w:ascii="Calibri" w:eastAsia="Calibri" w:hAnsi="Calibri" w:cs="Times New Roman"/>
          <w:bCs w:val="0"/>
          <w:color w:val="auto"/>
          <w:szCs w:val="24"/>
        </w:rPr>
        <w:t>ealization processes</w:t>
      </w:r>
      <w:bookmarkEnd w:id="28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4291ABFF" w14:textId="58EFFBA1" w:rsidR="0056590B" w:rsidRDefault="0056590B" w:rsidP="0056590B">
      <w:pPr>
        <w:spacing w:after="0"/>
      </w:pPr>
      <w:r>
        <w:t>The following processes need to be defined, documented and possibly changed from current</w:t>
      </w:r>
      <w:r w:rsidR="00B818BD">
        <w:t>:</w:t>
      </w:r>
    </w:p>
    <w:p w14:paraId="698040A2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 w:rsidRPr="00EC7513">
        <w:t>Planning for product realization</w:t>
      </w:r>
    </w:p>
    <w:p w14:paraId="783C6F60" w14:textId="7014ED8B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lastRenderedPageBreak/>
        <w:t xml:space="preserve">Determination and review </w:t>
      </w:r>
      <w:r w:rsidR="00B818BD">
        <w:t xml:space="preserve">of </w:t>
      </w:r>
      <w:r>
        <w:t>product requirements</w:t>
      </w:r>
    </w:p>
    <w:p w14:paraId="41899EA0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>Design and development processes</w:t>
      </w:r>
    </w:p>
    <w:p w14:paraId="57973791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>Purchasing processes</w:t>
      </w:r>
    </w:p>
    <w:p w14:paraId="5F3B8E8A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>Production processes</w:t>
      </w:r>
    </w:p>
    <w:p w14:paraId="0AD82E4F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>Control of monitoring and measurement equipment processes</w:t>
      </w:r>
    </w:p>
    <w:p w14:paraId="22754EF0" w14:textId="77777777" w:rsidR="00EC7513" w:rsidRPr="00EC7513" w:rsidRDefault="00EC7513" w:rsidP="00EC7513">
      <w:pPr>
        <w:pStyle w:val="Odlomakpopisa"/>
        <w:spacing w:after="0"/>
      </w:pPr>
    </w:p>
    <w:p w14:paraId="6AEC65F2" w14:textId="66ABDB7A" w:rsidR="00E96165" w:rsidRPr="00E96165" w:rsidRDefault="0056590B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9" w:name="_Toc389071987"/>
      <w:r>
        <w:rPr>
          <w:rFonts w:ascii="Calibri" w:eastAsia="Calibri" w:hAnsi="Calibri" w:cs="Times New Roman"/>
          <w:bCs w:val="0"/>
          <w:color w:val="auto"/>
          <w:szCs w:val="24"/>
        </w:rPr>
        <w:t>Deliverable documents for m</w:t>
      </w:r>
      <w:r w:rsidR="00EC7513">
        <w:rPr>
          <w:rFonts w:ascii="Calibri" w:eastAsia="Calibri" w:hAnsi="Calibri" w:cs="Times New Roman"/>
          <w:bCs w:val="0"/>
          <w:color w:val="auto"/>
          <w:szCs w:val="24"/>
        </w:rPr>
        <w:t>easurement, a</w:t>
      </w:r>
      <w:r w:rsidR="00E455F3">
        <w:rPr>
          <w:rFonts w:ascii="Calibri" w:eastAsia="Calibri" w:hAnsi="Calibri" w:cs="Times New Roman"/>
          <w:bCs w:val="0"/>
          <w:color w:val="auto"/>
          <w:szCs w:val="24"/>
        </w:rPr>
        <w:t xml:space="preserve">nalysis and </w:t>
      </w:r>
      <w:r w:rsidR="00EC7513">
        <w:rPr>
          <w:rFonts w:ascii="Calibri" w:eastAsia="Calibri" w:hAnsi="Calibri" w:cs="Times New Roman"/>
          <w:bCs w:val="0"/>
          <w:color w:val="auto"/>
          <w:szCs w:val="24"/>
        </w:rPr>
        <w:t>i</w:t>
      </w:r>
      <w:r w:rsidR="00E455F3">
        <w:rPr>
          <w:rFonts w:ascii="Calibri" w:eastAsia="Calibri" w:hAnsi="Calibri" w:cs="Times New Roman"/>
          <w:bCs w:val="0"/>
          <w:color w:val="auto"/>
          <w:szCs w:val="24"/>
        </w:rPr>
        <w:t>mprovement processes</w:t>
      </w:r>
      <w:bookmarkEnd w:id="29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0A0FEEE7" w14:textId="5FF9E0B7" w:rsidR="0056590B" w:rsidRDefault="0056590B" w:rsidP="0056590B">
      <w:pPr>
        <w:spacing w:after="0"/>
      </w:pPr>
      <w:r>
        <w:t>The following processes need to be defined, documented and possibly changed from current</w:t>
      </w:r>
      <w:r w:rsidR="00B818BD">
        <w:t>:</w:t>
      </w:r>
    </w:p>
    <w:p w14:paraId="204CBC4E" w14:textId="77777777" w:rsidR="007109E3" w:rsidRDefault="00E455F3" w:rsidP="007109E3">
      <w:pPr>
        <w:pStyle w:val="Odlomakpopisa"/>
        <w:numPr>
          <w:ilvl w:val="0"/>
          <w:numId w:val="34"/>
        </w:numPr>
      </w:pPr>
      <w:r>
        <w:t>Internal audit</w:t>
      </w:r>
      <w:r w:rsidR="0056590B">
        <w:t xml:space="preserve"> (ISO 9001 Mandatory document)</w:t>
      </w:r>
    </w:p>
    <w:p w14:paraId="3AE0D281" w14:textId="77777777" w:rsidR="007109E3" w:rsidRDefault="00E455F3" w:rsidP="007109E3">
      <w:pPr>
        <w:pStyle w:val="Odlomakpopisa"/>
        <w:numPr>
          <w:ilvl w:val="0"/>
          <w:numId w:val="34"/>
        </w:numPr>
      </w:pPr>
      <w:r>
        <w:t>Monitoring and measurement of product and processes</w:t>
      </w:r>
    </w:p>
    <w:p w14:paraId="5DF8745B" w14:textId="77777777" w:rsidR="00E455F3" w:rsidRDefault="00E455F3" w:rsidP="007109E3">
      <w:pPr>
        <w:pStyle w:val="Odlomakpopisa"/>
        <w:numPr>
          <w:ilvl w:val="0"/>
          <w:numId w:val="34"/>
        </w:numPr>
      </w:pPr>
      <w:r>
        <w:t>Control of non-conforming product</w:t>
      </w:r>
      <w:r w:rsidR="0056590B">
        <w:t xml:space="preserve"> (ISO 9001 Mandatory document)</w:t>
      </w:r>
    </w:p>
    <w:p w14:paraId="1F94AA91" w14:textId="728B49CB" w:rsidR="00E455F3" w:rsidRDefault="00E455F3" w:rsidP="007109E3">
      <w:pPr>
        <w:pStyle w:val="Odlomakpopisa"/>
        <w:numPr>
          <w:ilvl w:val="0"/>
          <w:numId w:val="34"/>
        </w:numPr>
      </w:pPr>
      <w:r>
        <w:t>Corrective actions</w:t>
      </w:r>
      <w:bookmarkEnd w:id="18"/>
      <w:r w:rsidR="0056590B">
        <w:t xml:space="preserve"> (ISO 9001 Mandatory documents)</w:t>
      </w:r>
    </w:p>
    <w:sectPr w:rsidR="00E455F3" w:rsidSect="0028339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9001Academy" w:date="2016-12-13T20:12:00Z" w:initials="9A">
    <w:p w14:paraId="2560388C" w14:textId="77777777" w:rsidR="00225FB4" w:rsidRDefault="00225FB4">
      <w:pPr>
        <w:pStyle w:val="Tekstkomentara"/>
      </w:pPr>
      <w:r>
        <w:rPr>
          <w:rStyle w:val="Referencakomentara"/>
        </w:rPr>
        <w:annotationRef/>
      </w:r>
      <w:r w:rsidRPr="00CF419B">
        <w:t xml:space="preserve">All fields in this document marked by square brackets </w:t>
      </w:r>
      <w:proofErr w:type="gramStart"/>
      <w:r w:rsidRPr="00CF419B">
        <w:t>[ ]</w:t>
      </w:r>
      <w:proofErr w:type="gramEnd"/>
      <w:r w:rsidRPr="00CF419B">
        <w:t xml:space="preserve"> must be filled in.</w:t>
      </w:r>
    </w:p>
  </w:comment>
  <w:comment w:id="2" w:author="9001Academy" w:date="2016-12-13T20:12:00Z" w:initials="9A">
    <w:p w14:paraId="620038D2" w14:textId="77777777" w:rsidR="00283398" w:rsidRDefault="001374EC">
      <w:pPr>
        <w:pStyle w:val="Tekstkomentara"/>
        <w:rPr>
          <w:color w:val="000000" w:themeColor="text1"/>
        </w:rPr>
      </w:pPr>
      <w:r>
        <w:rPr>
          <w:rStyle w:val="Referencakomentara"/>
        </w:rPr>
        <w:annotationRef/>
      </w:r>
      <w:r w:rsidRPr="00F472D3">
        <w:rPr>
          <w:color w:val="000000" w:themeColor="text1"/>
        </w:rPr>
        <w:t xml:space="preserve">If you want to find out more about challenges in ISO 9001 implementation, see: </w:t>
      </w:r>
    </w:p>
    <w:p w14:paraId="7668C6A1" w14:textId="3D90B19F" w:rsidR="001374EC" w:rsidRDefault="001374EC">
      <w:pPr>
        <w:pStyle w:val="Tekstkomentara"/>
      </w:pPr>
      <w:r w:rsidRPr="00F472D3">
        <w:rPr>
          <w:color w:val="000000" w:themeColor="text1"/>
        </w:rPr>
        <w:t xml:space="preserve">What are the biggest challenges while setting up an ISO 9001-based QMS, and how do you overcome them? </w:t>
      </w:r>
      <w:hyperlink r:id="rId1" w:history="1">
        <w:r w:rsidRPr="00621C2D">
          <w:rPr>
            <w:rStyle w:val="Hiperveza"/>
            <w:lang w:val="en-US"/>
          </w:rPr>
          <w:t>http://advisera.com/9001academy/blog/2016/06/28/what-are-the-biggest-challenges-while-setting-up-an-iso-9001-based-qms-and-how-do-you-overcome-them/</w:t>
        </w:r>
      </w:hyperlink>
      <w:r>
        <w:t xml:space="preserve"> </w:t>
      </w:r>
    </w:p>
  </w:comment>
  <w:comment w:id="1" w:author="9001Academy" w:date="2016-12-13T20:12:00Z" w:initials="9A">
    <w:p w14:paraId="77660B5A" w14:textId="77777777" w:rsidR="00225FB4" w:rsidRDefault="00225FB4" w:rsidP="00225FB4">
      <w:pPr>
        <w:pStyle w:val="Tekstkomentara"/>
      </w:pPr>
      <w:r>
        <w:rPr>
          <w:rStyle w:val="Referencakomentara"/>
        </w:rPr>
        <w:annotationRef/>
      </w:r>
      <w:r>
        <w:t>***NOTE***</w:t>
      </w:r>
    </w:p>
    <w:p w14:paraId="20CE7A40" w14:textId="77777777" w:rsidR="00225FB4" w:rsidRDefault="00225FB4" w:rsidP="00225FB4">
      <w:pPr>
        <w:pStyle w:val="Tekstkomentara"/>
      </w:pPr>
      <w:r>
        <w:t xml:space="preserve">Content of the document needs to be tailored to your actual situation and requirements. Adapt it </w:t>
      </w:r>
      <w:r w:rsidRPr="00FC4F02">
        <w:t>to your own</w:t>
      </w:r>
      <w:r>
        <w:t xml:space="preserve"> needs.</w:t>
      </w:r>
    </w:p>
  </w:comment>
  <w:comment w:id="3" w:author="9001Academy" w:date="2016-12-13T20:12:00Z" w:initials="9A">
    <w:p w14:paraId="2C34BB26" w14:textId="77777777" w:rsidR="00225FB4" w:rsidRDefault="00225FB4">
      <w:pPr>
        <w:pStyle w:val="Tekstkomentara"/>
      </w:pPr>
      <w:r>
        <w:rPr>
          <w:rStyle w:val="Referencakomentara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5" w:author="9001Academy" w:date="2016-12-13T20:12:00Z" w:initials="9A">
    <w:p w14:paraId="7DFC68BB" w14:textId="77777777" w:rsidR="00225FB4" w:rsidRDefault="00225FB4">
      <w:pPr>
        <w:pStyle w:val="Tekstkomentara"/>
      </w:pPr>
      <w:r>
        <w:rPr>
          <w:rStyle w:val="Referencakomentara"/>
        </w:rPr>
        <w:annotationRef/>
      </w:r>
      <w:r>
        <w:t xml:space="preserve">This is only necessary if document is in paper </w:t>
      </w:r>
      <w:r w:rsidRPr="00A3440D">
        <w:rPr>
          <w:color w:val="000000" w:themeColor="text1"/>
        </w:rPr>
        <w:t>form; otherwise, this table should be deleted.</w:t>
      </w:r>
    </w:p>
  </w:comment>
  <w:comment w:id="10" w:author="9001Academy" w:date="2016-12-13T20:12:00Z" w:initials="9A">
    <w:p w14:paraId="574ADC85" w14:textId="77777777" w:rsidR="00225FB4" w:rsidRDefault="00225FB4">
      <w:pPr>
        <w:pStyle w:val="Tekstkomentara"/>
      </w:pPr>
      <w:r>
        <w:rPr>
          <w:rStyle w:val="Referencakomentara"/>
        </w:rPr>
        <w:annotationRef/>
      </w:r>
      <w:r>
        <w:t xml:space="preserve">In this section “Why?” should be explained. Answer the question why would you implement ISO 9001? Please note, ISO 9001 could be </w:t>
      </w:r>
      <w:r w:rsidRPr="00FC4F02">
        <w:t>implemented even if organization</w:t>
      </w:r>
      <w:r>
        <w:t xml:space="preserve"> does not apply for formal ISO 9001 certification, but this is not common.</w:t>
      </w:r>
    </w:p>
  </w:comment>
  <w:comment w:id="12" w:author="9001Academy" w:date="2016-12-13T20:12:00Z" w:initials="9A">
    <w:p w14:paraId="6DFACDA1" w14:textId="72FAF8BA" w:rsidR="00225FB4" w:rsidRDefault="00225FB4">
      <w:pPr>
        <w:pStyle w:val="Tekstkomentara"/>
      </w:pPr>
      <w:r>
        <w:rPr>
          <w:rStyle w:val="Referencakomentara"/>
        </w:rPr>
        <w:annotationRef/>
      </w:r>
      <w:r>
        <w:t>This section should answer the question “what”</w:t>
      </w:r>
      <w:r w:rsidR="00B818BD">
        <w:t xml:space="preserve"> </w:t>
      </w:r>
      <w:r w:rsidR="00C24A34">
        <w:t>(i.e</w:t>
      </w:r>
      <w:r>
        <w:t xml:space="preserve">. what are the goals of the </w:t>
      </w:r>
      <w:r w:rsidRPr="00C24A34">
        <w:t>implementation</w:t>
      </w:r>
      <w:r w:rsidR="00B818BD" w:rsidRPr="00C24A34">
        <w:t>?</w:t>
      </w:r>
      <w:r>
        <w:t>)</w:t>
      </w:r>
      <w:r w:rsidR="00283398">
        <w:t>.</w:t>
      </w:r>
    </w:p>
  </w:comment>
  <w:comment w:id="13" w:author="9001Academy" w:date="2016-12-13T20:12:00Z" w:initials="9A">
    <w:p w14:paraId="49AF883B" w14:textId="2124DADA" w:rsidR="00225FB4" w:rsidRDefault="00225FB4">
      <w:pPr>
        <w:pStyle w:val="Tekstkomentara"/>
      </w:pPr>
      <w:r>
        <w:rPr>
          <w:rStyle w:val="Referencakomentara"/>
        </w:rPr>
        <w:annotationRef/>
      </w:r>
      <w:r w:rsidR="00C24A34">
        <w:t xml:space="preserve">Delete the </w:t>
      </w:r>
      <w:r w:rsidR="00C24A34" w:rsidRPr="00C24A34">
        <w:t xml:space="preserve">option </w:t>
      </w:r>
      <w:r w:rsidR="00B818BD" w:rsidRPr="00C24A34">
        <w:t xml:space="preserve">that </w:t>
      </w:r>
      <w:r w:rsidRPr="00C24A34">
        <w:t xml:space="preserve">is </w:t>
      </w:r>
      <w:r>
        <w:t>not applicable</w:t>
      </w:r>
      <w:r w:rsidR="00283398">
        <w:t>.</w:t>
      </w:r>
    </w:p>
  </w:comment>
  <w:comment w:id="15" w:author="9001Academy" w:date="2016-12-13T20:12:00Z" w:initials="9A">
    <w:p w14:paraId="6E0A2B41" w14:textId="77777777" w:rsidR="00225FB4" w:rsidRDefault="00225FB4">
      <w:pPr>
        <w:pStyle w:val="Tekstkomentara"/>
      </w:pPr>
      <w:r>
        <w:rPr>
          <w:rStyle w:val="Referencakomentara"/>
        </w:rPr>
        <w:annotationRef/>
      </w:r>
      <w:r>
        <w:t>This section should answer the questions “What?”, “How Long?” and “When?”</w:t>
      </w:r>
    </w:p>
    <w:p w14:paraId="67F8AE4B" w14:textId="77777777" w:rsidR="00D04E19" w:rsidRDefault="00D04E19">
      <w:pPr>
        <w:pStyle w:val="Tekstkomentara"/>
      </w:pPr>
    </w:p>
    <w:p w14:paraId="1DECAA99" w14:textId="77777777" w:rsidR="00283398" w:rsidRDefault="00D04E19">
      <w:pPr>
        <w:pStyle w:val="Tekstkomentara"/>
        <w:rPr>
          <w:color w:val="000000" w:themeColor="text1"/>
        </w:rPr>
      </w:pPr>
      <w:r w:rsidRPr="00F472D3">
        <w:rPr>
          <w:color w:val="000000" w:themeColor="text1"/>
        </w:rPr>
        <w:t xml:space="preserve">For more information about defining ISO 9001 implementation project, see: </w:t>
      </w:r>
    </w:p>
    <w:p w14:paraId="4A43691C" w14:textId="1B597B69" w:rsidR="00D04E19" w:rsidRDefault="00D04E19">
      <w:pPr>
        <w:pStyle w:val="Tekstkomentara"/>
      </w:pPr>
      <w:r w:rsidRPr="00F472D3">
        <w:rPr>
          <w:color w:val="000000" w:themeColor="text1"/>
        </w:rPr>
        <w:t xml:space="preserve">Four things you need to start your ISO 9001 project </w:t>
      </w:r>
      <w:hyperlink r:id="rId2" w:history="1">
        <w:r w:rsidRPr="00621C2D">
          <w:rPr>
            <w:rStyle w:val="Hiperveza"/>
            <w:lang w:val="en-US"/>
          </w:rPr>
          <w:t>http://advisera.com/9001academy/blog/2015/02/10/four-things-need-start-iso-9001-project/</w:t>
        </w:r>
      </w:hyperlink>
      <w:r>
        <w:t xml:space="preserve"> </w:t>
      </w:r>
    </w:p>
  </w:comment>
  <w:comment w:id="19" w:author="9001Academy" w:date="2016-12-13T20:12:00Z" w:initials="9A">
    <w:p w14:paraId="118ACA46" w14:textId="7FBAD51D" w:rsidR="009D26A6" w:rsidRPr="00C24A34" w:rsidRDefault="00225FB4">
      <w:pPr>
        <w:pStyle w:val="Tekstkomentara"/>
      </w:pPr>
      <w:r>
        <w:rPr>
          <w:rStyle w:val="Referencakomentara"/>
        </w:rPr>
        <w:annotationRef/>
      </w:r>
      <w:r>
        <w:t xml:space="preserve">This section answers “Who?” i.e. who is needed for the project and what other resources are needed (i.e. </w:t>
      </w:r>
      <w:r w:rsidRPr="00C24A34">
        <w:t>money</w:t>
      </w:r>
      <w:r w:rsidR="00B818BD" w:rsidRPr="00C24A34">
        <w:t>, e</w:t>
      </w:r>
      <w:r w:rsidRPr="00C24A34">
        <w:t>quipment,</w:t>
      </w:r>
      <w:r w:rsidR="00B818BD" w:rsidRPr="00C24A34">
        <w:t xml:space="preserve"> </w:t>
      </w:r>
      <w:r w:rsidRPr="00C24A34">
        <w:t>etc</w:t>
      </w:r>
      <w:r w:rsidR="00B818BD" w:rsidRPr="00C24A34">
        <w:t>.</w:t>
      </w:r>
      <w:r w:rsidRPr="00C24A34">
        <w:t>)</w:t>
      </w:r>
    </w:p>
  </w:comment>
  <w:comment w:id="20" w:author="9001Academy" w:date="2016-12-13T20:12:00Z" w:initials="9A">
    <w:p w14:paraId="1FD8ABC4" w14:textId="45D7621B" w:rsidR="001374EC" w:rsidRDefault="001374EC">
      <w:pPr>
        <w:pStyle w:val="Tekstkomentara"/>
      </w:pPr>
      <w:r>
        <w:rPr>
          <w:rStyle w:val="Referencakomentara"/>
        </w:rPr>
        <w:annotationRef/>
      </w:r>
      <w:r>
        <w:t xml:space="preserve">To find out more about financing ISO 9001 implementation project, see: </w:t>
      </w:r>
    </w:p>
    <w:p w14:paraId="0E6727E4" w14:textId="5DCD4309" w:rsidR="00BD1574" w:rsidRDefault="00BD1574">
      <w:pPr>
        <w:pStyle w:val="Tekstkomentara"/>
      </w:pPr>
      <w:r w:rsidRPr="00BD1574">
        <w:t>How much does the ISO 9001 implementation cost?</w:t>
      </w:r>
    </w:p>
    <w:p w14:paraId="2691A862" w14:textId="011E73D6" w:rsidR="00BD1574" w:rsidRDefault="008B6E93">
      <w:pPr>
        <w:pStyle w:val="Tekstkomentara"/>
      </w:pPr>
      <w:hyperlink r:id="rId3" w:history="1">
        <w:r w:rsidR="00BD1574" w:rsidRPr="00EE7D8A">
          <w:rPr>
            <w:rStyle w:val="Hiperveza"/>
            <w:lang w:val="en-US"/>
          </w:rPr>
          <w:t>https://advisera.com/9001academy/blog/2016/12/20/how-much-does-the-iso-9001-implementation-cost/</w:t>
        </w:r>
      </w:hyperlink>
      <w:r w:rsidR="00BD1574">
        <w:t xml:space="preserve"> </w:t>
      </w:r>
    </w:p>
  </w:comment>
  <w:comment w:id="21" w:author="9001Academy" w:date="2016-12-13T20:12:00Z" w:initials="9A">
    <w:p w14:paraId="6A89C6D8" w14:textId="77777777" w:rsidR="00283398" w:rsidRDefault="001374EC">
      <w:pPr>
        <w:pStyle w:val="Tekstkomentara"/>
        <w:rPr>
          <w:color w:val="000000" w:themeColor="text1"/>
        </w:rPr>
      </w:pPr>
      <w:r>
        <w:rPr>
          <w:rStyle w:val="Referencakomentara"/>
        </w:rPr>
        <w:annotationRef/>
      </w:r>
      <w:r w:rsidRPr="00F472D3">
        <w:rPr>
          <w:color w:val="000000" w:themeColor="text1"/>
        </w:rPr>
        <w:t xml:space="preserve">To learn more about </w:t>
      </w:r>
      <w:r w:rsidR="00283398" w:rsidRPr="00F472D3">
        <w:rPr>
          <w:color w:val="000000" w:themeColor="text1"/>
        </w:rPr>
        <w:t>selecting</w:t>
      </w:r>
      <w:r w:rsidR="00283398">
        <w:rPr>
          <w:color w:val="000000" w:themeColor="text1"/>
        </w:rPr>
        <w:t xml:space="preserve"> a</w:t>
      </w:r>
      <w:r w:rsidRPr="00F472D3">
        <w:rPr>
          <w:color w:val="000000" w:themeColor="text1"/>
        </w:rPr>
        <w:t xml:space="preserve"> team for ISO 9001 implementation, see: </w:t>
      </w:r>
    </w:p>
    <w:p w14:paraId="61803D73" w14:textId="429E4C85" w:rsidR="001374EC" w:rsidRDefault="001374EC">
      <w:pPr>
        <w:pStyle w:val="Tekstkomentara"/>
      </w:pPr>
      <w:r w:rsidRPr="00F472D3">
        <w:rPr>
          <w:color w:val="000000" w:themeColor="text1"/>
        </w:rPr>
        <w:t xml:space="preserve">How to choose a project manager for your ISO 9001:2015 implementation </w:t>
      </w:r>
      <w:hyperlink r:id="rId4" w:history="1">
        <w:r w:rsidRPr="00621C2D">
          <w:rPr>
            <w:rStyle w:val="Hiperveza"/>
            <w:lang w:val="en-US"/>
          </w:rPr>
          <w:t>http://advisera.com/9001academy/blog/2016/01/12/how-to-choose-a-project-manager-for-your-iso-90012015-implementation/</w:t>
        </w:r>
      </w:hyperlink>
      <w:r>
        <w:t xml:space="preserve"> </w:t>
      </w:r>
    </w:p>
  </w:comment>
  <w:comment w:id="23" w:author="9001Academy" w:date="2016-12-13T20:12:00Z" w:initials="9A">
    <w:p w14:paraId="60BDF3FD" w14:textId="3680E824" w:rsidR="00D04E19" w:rsidRDefault="00D04E19">
      <w:pPr>
        <w:pStyle w:val="Tekstkomentara"/>
      </w:pPr>
      <w:r>
        <w:rPr>
          <w:rStyle w:val="Referencakomentara"/>
        </w:rPr>
        <w:annotationRef/>
      </w:r>
      <w:r w:rsidRPr="00F472D3">
        <w:rPr>
          <w:color w:val="000000" w:themeColor="text1"/>
        </w:rPr>
        <w:t>You can download</w:t>
      </w:r>
      <w:r w:rsidR="00283398">
        <w:rPr>
          <w:color w:val="000000" w:themeColor="text1"/>
        </w:rPr>
        <w:t xml:space="preserve"> a</w:t>
      </w:r>
      <w:r w:rsidRPr="00F472D3">
        <w:rPr>
          <w:color w:val="000000" w:themeColor="text1"/>
        </w:rPr>
        <w:t xml:space="preserve"> free preview of ISO 9001:2015 Documentation Toolkit here</w:t>
      </w:r>
      <w:r w:rsidR="00283398">
        <w:rPr>
          <w:color w:val="000000" w:themeColor="text1"/>
        </w:rPr>
        <w:t>:</w:t>
      </w:r>
      <w:r w:rsidRPr="00F472D3">
        <w:rPr>
          <w:color w:val="000000" w:themeColor="text1"/>
        </w:rPr>
        <w:t xml:space="preserve"> </w:t>
      </w:r>
      <w:hyperlink r:id="rId5" w:history="1">
        <w:r w:rsidRPr="00621C2D">
          <w:rPr>
            <w:rStyle w:val="Hiperveza"/>
            <w:lang w:val="en-US"/>
          </w:rPr>
          <w:t>http://advisera.com/9001academy/iso-9001-documentation-toolkit</w:t>
        </w:r>
      </w:hyperlink>
      <w:r>
        <w:t xml:space="preserve"> </w:t>
      </w:r>
    </w:p>
  </w:comment>
  <w:comment w:id="24" w:author="9001Academy" w:date="2016-12-13T20:12:00Z" w:initials="9A">
    <w:p w14:paraId="0A567A8F" w14:textId="77777777" w:rsidR="00283398" w:rsidRDefault="001374EC">
      <w:pPr>
        <w:pStyle w:val="Tekstkomentara"/>
        <w:rPr>
          <w:color w:val="000000" w:themeColor="text1"/>
        </w:rPr>
      </w:pPr>
      <w:r>
        <w:rPr>
          <w:rStyle w:val="Referencakomentara"/>
        </w:rPr>
        <w:annotationRef/>
      </w:r>
      <w:r w:rsidRPr="00F472D3">
        <w:rPr>
          <w:color w:val="000000" w:themeColor="text1"/>
        </w:rPr>
        <w:t xml:space="preserve">To get familiar with the standard, see this free </w:t>
      </w:r>
    </w:p>
    <w:p w14:paraId="22BA3FF5" w14:textId="0252BA6E" w:rsidR="001374EC" w:rsidRDefault="001374EC">
      <w:pPr>
        <w:pStyle w:val="Tekstkomentara"/>
      </w:pPr>
      <w:r w:rsidRPr="00F472D3">
        <w:rPr>
          <w:color w:val="000000" w:themeColor="text1"/>
        </w:rPr>
        <w:t>ISO 9001:2015 Foundations Course</w:t>
      </w:r>
      <w:r w:rsidR="00283398">
        <w:rPr>
          <w:color w:val="000000" w:themeColor="text1"/>
        </w:rPr>
        <w:t>:</w:t>
      </w:r>
      <w:r w:rsidRPr="00F472D3">
        <w:rPr>
          <w:color w:val="000000" w:themeColor="text1"/>
        </w:rPr>
        <w:t xml:space="preserve"> </w:t>
      </w:r>
      <w:hyperlink r:id="rId6" w:history="1">
        <w:r w:rsidRPr="00621C2D">
          <w:rPr>
            <w:rStyle w:val="Hiperveza"/>
            <w:lang w:val="en-US"/>
          </w:rPr>
          <w:t>https://training.advisera.com/course/iso-90012015-foundations-course/</w:t>
        </w:r>
      </w:hyperlink>
    </w:p>
  </w:comment>
  <w:comment w:id="26" w:author="9001Academy" w:date="2016-12-13T20:12:00Z" w:initials="9A">
    <w:p w14:paraId="4BA858BE" w14:textId="77777777" w:rsidR="00225FB4" w:rsidRDefault="00225FB4" w:rsidP="00225FB4">
      <w:pPr>
        <w:pStyle w:val="Tekstkomentara"/>
      </w:pPr>
      <w:r>
        <w:rPr>
          <w:rStyle w:val="Referencakomentara"/>
        </w:rPr>
        <w:annotationRef/>
      </w:r>
      <w:r>
        <w:t>This section details “What?” i.e. here are listed deliverables.</w:t>
      </w:r>
    </w:p>
    <w:p w14:paraId="14615A60" w14:textId="77777777" w:rsidR="00225FB4" w:rsidRDefault="00225FB4" w:rsidP="00225FB4">
      <w:pPr>
        <w:pStyle w:val="Tekstkomentara"/>
      </w:pPr>
    </w:p>
    <w:p w14:paraId="75D4D72F" w14:textId="77777777" w:rsidR="00225FB4" w:rsidRDefault="00225FB4" w:rsidP="00225FB4">
      <w:pPr>
        <w:pStyle w:val="Tekstkomentara"/>
      </w:pPr>
      <w:r>
        <w:t>These are example of best practice. Define your own deliverables and benefits that they achieve.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0388C" w15:done="0"/>
  <w15:commentEx w15:paraId="7668C6A1" w15:done="0"/>
  <w15:commentEx w15:paraId="20CE7A40" w15:done="0"/>
  <w15:commentEx w15:paraId="2C34BB26" w15:done="0"/>
  <w15:commentEx w15:paraId="7DFC68BB" w15:done="0"/>
  <w15:commentEx w15:paraId="574ADC85" w15:done="0"/>
  <w15:commentEx w15:paraId="6DFACDA1" w15:done="0"/>
  <w15:commentEx w15:paraId="49AF883B" w15:done="0"/>
  <w15:commentEx w15:paraId="4A43691C" w15:done="0"/>
  <w15:commentEx w15:paraId="118ACA46" w15:done="0"/>
  <w15:commentEx w15:paraId="2691A862" w15:done="0"/>
  <w15:commentEx w15:paraId="61803D73" w15:done="0"/>
  <w15:commentEx w15:paraId="60BDF3FD" w15:done="0"/>
  <w15:commentEx w15:paraId="22BA3FF5" w15:done="0"/>
  <w15:commentEx w15:paraId="75D4D7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0388C" w16cid:durableId="218D1D7C"/>
  <w16cid:commentId w16cid:paraId="7668C6A1" w16cid:durableId="218D1D7D"/>
  <w16cid:commentId w16cid:paraId="20CE7A40" w16cid:durableId="218D1D7E"/>
  <w16cid:commentId w16cid:paraId="2C34BB26" w16cid:durableId="218D1D7F"/>
  <w16cid:commentId w16cid:paraId="7DFC68BB" w16cid:durableId="218D1D80"/>
  <w16cid:commentId w16cid:paraId="574ADC85" w16cid:durableId="218D1D81"/>
  <w16cid:commentId w16cid:paraId="6DFACDA1" w16cid:durableId="218D1D82"/>
  <w16cid:commentId w16cid:paraId="49AF883B" w16cid:durableId="218D1D83"/>
  <w16cid:commentId w16cid:paraId="4A43691C" w16cid:durableId="218D1D84"/>
  <w16cid:commentId w16cid:paraId="118ACA46" w16cid:durableId="218D1D85"/>
  <w16cid:commentId w16cid:paraId="2691A862" w16cid:durableId="218D1D86"/>
  <w16cid:commentId w16cid:paraId="61803D73" w16cid:durableId="218D1D87"/>
  <w16cid:commentId w16cid:paraId="60BDF3FD" w16cid:durableId="218D1D8A"/>
  <w16cid:commentId w16cid:paraId="22BA3FF5" w16cid:durableId="218D1D8B"/>
  <w16cid:commentId w16cid:paraId="75D4D72F" w16cid:durableId="218D1D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183D" w14:textId="77777777" w:rsidR="008B6E93" w:rsidRDefault="008B6E93" w:rsidP="00666D70">
      <w:pPr>
        <w:spacing w:after="0" w:line="240" w:lineRule="auto"/>
      </w:pPr>
      <w:r>
        <w:separator/>
      </w:r>
    </w:p>
  </w:endnote>
  <w:endnote w:type="continuationSeparator" w:id="0">
    <w:p w14:paraId="7F2C6B03" w14:textId="77777777" w:rsidR="008B6E93" w:rsidRDefault="008B6E93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1890A7DD" w14:textId="77777777" w:rsidTr="001E688B">
      <w:tc>
        <w:tcPr>
          <w:tcW w:w="3794" w:type="dxa"/>
        </w:tcPr>
        <w:p w14:paraId="1262A148" w14:textId="025B7A6B" w:rsidR="00517ABE" w:rsidRPr="00666D70" w:rsidRDefault="00C74F64" w:rsidP="003C507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Project Proposal for </w:t>
          </w:r>
          <w:r w:rsidR="00F41D38">
            <w:rPr>
              <w:rFonts w:ascii="Calibri" w:eastAsia="Calibri" w:hAnsi="Calibri" w:cs="Times New Roman"/>
              <w:sz w:val="18"/>
              <w:lang w:val="en-GB"/>
            </w:rPr>
            <w:t xml:space="preserve">ISO </w:t>
          </w:r>
          <w:r w:rsidR="003C5070">
            <w:rPr>
              <w:rFonts w:ascii="Calibri" w:eastAsia="Calibri" w:hAnsi="Calibri" w:cs="Times New Roman"/>
              <w:sz w:val="18"/>
              <w:lang w:val="en-GB"/>
            </w:rPr>
            <w:t>9001</w:t>
          </w:r>
          <w:r w:rsidR="00283398">
            <w:rPr>
              <w:rFonts w:ascii="Calibri" w:eastAsia="Calibri" w:hAnsi="Calibri" w:cs="Times New Roman"/>
              <w:sz w:val="18"/>
              <w:lang w:val="en-GB"/>
            </w:rPr>
            <w:t>:2015</w:t>
          </w:r>
          <w:r>
            <w:rPr>
              <w:rFonts w:ascii="Calibri" w:eastAsia="Calibri" w:hAnsi="Calibri" w:cs="Times New Roman"/>
              <w:sz w:val="18"/>
              <w:lang w:val="en-GB"/>
            </w:rPr>
            <w:t xml:space="preserve"> Implementation</w:t>
          </w:r>
        </w:p>
      </w:tc>
      <w:tc>
        <w:tcPr>
          <w:tcW w:w="2126" w:type="dxa"/>
        </w:tcPr>
        <w:p w14:paraId="6CD20DF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proofErr w:type="spellStart"/>
          <w:r w:rsidRPr="00666D70">
            <w:rPr>
              <w:rFonts w:ascii="Calibri" w:eastAsia="Calibri" w:hAnsi="Calibri" w:cs="Times New Roman"/>
              <w:sz w:val="18"/>
              <w:lang w:val="en-GB"/>
            </w:rPr>
            <w:t>ver</w:t>
          </w:r>
          <w:proofErr w:type="spellEnd"/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516E8928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D63276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4</w: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D63276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7637C4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00848515" w14:textId="46CA8CDE" w:rsidR="00517ABE" w:rsidRPr="00283398" w:rsidRDefault="00283398" w:rsidP="00283398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283398">
      <w:rPr>
        <w:rFonts w:cs="Times New Roman"/>
        <w:sz w:val="16"/>
      </w:rPr>
      <w:t>©2017 This template may be used by clients of Advisera Expert Solutions Ltd. www.advisera.com in accordance with the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4181" w14:textId="254C0CD9" w:rsidR="00283398" w:rsidRPr="00283398" w:rsidRDefault="00283398" w:rsidP="00283398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283398">
      <w:rPr>
        <w:rFonts w:cs="Times New Roman"/>
        <w:sz w:val="16"/>
      </w:rPr>
      <w:t>©2017 This template may be used by clients of Advisera Expert Solutions Ltd. www.advisera.com in accordance with the License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2BF6" w14:textId="77777777" w:rsidR="008B6E93" w:rsidRDefault="008B6E93" w:rsidP="00666D70">
      <w:pPr>
        <w:spacing w:after="0" w:line="240" w:lineRule="auto"/>
      </w:pPr>
      <w:r>
        <w:separator/>
      </w:r>
    </w:p>
  </w:footnote>
  <w:footnote w:type="continuationSeparator" w:id="0">
    <w:p w14:paraId="5E43262C" w14:textId="77777777" w:rsidR="008B6E93" w:rsidRDefault="008B6E93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517ABE" w:rsidRPr="00666D70" w14:paraId="7A6529F7" w14:textId="77777777" w:rsidTr="001E688B">
      <w:tc>
        <w:tcPr>
          <w:tcW w:w="6771" w:type="dxa"/>
        </w:tcPr>
        <w:p w14:paraId="52B954E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2AFB0114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607D06F" w14:textId="77777777" w:rsidR="00517ABE" w:rsidRDefault="00517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62CC"/>
    <w:multiLevelType w:val="hybridMultilevel"/>
    <w:tmpl w:val="15E0B5E0"/>
    <w:lvl w:ilvl="0" w:tplc="FBB26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4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3"/>
  </w:num>
  <w:num w:numId="5">
    <w:abstractNumId w:val="28"/>
  </w:num>
  <w:num w:numId="6">
    <w:abstractNumId w:val="11"/>
  </w:num>
  <w:num w:numId="7">
    <w:abstractNumId w:val="27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31"/>
  </w:num>
  <w:num w:numId="13">
    <w:abstractNumId w:val="30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  <w:num w:numId="18">
    <w:abstractNumId w:val="34"/>
  </w:num>
  <w:num w:numId="19">
    <w:abstractNumId w:val="0"/>
  </w:num>
  <w:num w:numId="20">
    <w:abstractNumId w:val="21"/>
  </w:num>
  <w:num w:numId="21">
    <w:abstractNumId w:val="14"/>
  </w:num>
  <w:num w:numId="22">
    <w:abstractNumId w:val="18"/>
  </w:num>
  <w:num w:numId="23">
    <w:abstractNumId w:val="26"/>
  </w:num>
  <w:num w:numId="24">
    <w:abstractNumId w:val="5"/>
  </w:num>
  <w:num w:numId="25">
    <w:abstractNumId w:val="25"/>
  </w:num>
  <w:num w:numId="26">
    <w:abstractNumId w:val="33"/>
  </w:num>
  <w:num w:numId="27">
    <w:abstractNumId w:val="19"/>
  </w:num>
  <w:num w:numId="28">
    <w:abstractNumId w:val="24"/>
  </w:num>
  <w:num w:numId="29">
    <w:abstractNumId w:val="29"/>
  </w:num>
  <w:num w:numId="30">
    <w:abstractNumId w:val="13"/>
  </w:num>
  <w:num w:numId="31">
    <w:abstractNumId w:val="12"/>
  </w:num>
  <w:num w:numId="32">
    <w:abstractNumId w:val="8"/>
  </w:num>
  <w:num w:numId="33">
    <w:abstractNumId w:val="17"/>
  </w:num>
  <w:num w:numId="34">
    <w:abstractNumId w:val="23"/>
  </w:num>
  <w:num w:numId="35">
    <w:abstractNumId w:val="35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5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80B6D"/>
    <w:rsid w:val="00086063"/>
    <w:rsid w:val="00097D1C"/>
    <w:rsid w:val="000A4205"/>
    <w:rsid w:val="000B0461"/>
    <w:rsid w:val="000C0D75"/>
    <w:rsid w:val="000C40A2"/>
    <w:rsid w:val="000D0BA4"/>
    <w:rsid w:val="000D14A4"/>
    <w:rsid w:val="000D1B3C"/>
    <w:rsid w:val="000D51EB"/>
    <w:rsid w:val="000D6521"/>
    <w:rsid w:val="000F1C9E"/>
    <w:rsid w:val="000F7305"/>
    <w:rsid w:val="001070A9"/>
    <w:rsid w:val="001208AA"/>
    <w:rsid w:val="00122D7B"/>
    <w:rsid w:val="0012385B"/>
    <w:rsid w:val="001264B6"/>
    <w:rsid w:val="001309C6"/>
    <w:rsid w:val="001374EC"/>
    <w:rsid w:val="001474C3"/>
    <w:rsid w:val="00155E83"/>
    <w:rsid w:val="00164A13"/>
    <w:rsid w:val="00166E18"/>
    <w:rsid w:val="001746CE"/>
    <w:rsid w:val="00174B3C"/>
    <w:rsid w:val="001751D4"/>
    <w:rsid w:val="00180ADA"/>
    <w:rsid w:val="0018338A"/>
    <w:rsid w:val="00192E93"/>
    <w:rsid w:val="001946D6"/>
    <w:rsid w:val="001B0187"/>
    <w:rsid w:val="001B6FA2"/>
    <w:rsid w:val="001D1F08"/>
    <w:rsid w:val="001D6857"/>
    <w:rsid w:val="001E35F6"/>
    <w:rsid w:val="001E45D5"/>
    <w:rsid w:val="001E688B"/>
    <w:rsid w:val="001E729B"/>
    <w:rsid w:val="002007D3"/>
    <w:rsid w:val="00212C8E"/>
    <w:rsid w:val="00224381"/>
    <w:rsid w:val="00225FB4"/>
    <w:rsid w:val="00226F0F"/>
    <w:rsid w:val="00232722"/>
    <w:rsid w:val="00233ED0"/>
    <w:rsid w:val="002378D1"/>
    <w:rsid w:val="00240CFD"/>
    <w:rsid w:val="0024272A"/>
    <w:rsid w:val="002644EA"/>
    <w:rsid w:val="00264EEE"/>
    <w:rsid w:val="00273B53"/>
    <w:rsid w:val="00280AA5"/>
    <w:rsid w:val="002816D9"/>
    <w:rsid w:val="00283398"/>
    <w:rsid w:val="002911AB"/>
    <w:rsid w:val="002C12B9"/>
    <w:rsid w:val="002C205D"/>
    <w:rsid w:val="002C20EE"/>
    <w:rsid w:val="002C5F1D"/>
    <w:rsid w:val="002E11D9"/>
    <w:rsid w:val="002E4AD7"/>
    <w:rsid w:val="002E4EBF"/>
    <w:rsid w:val="002F1216"/>
    <w:rsid w:val="002F22E5"/>
    <w:rsid w:val="002F6879"/>
    <w:rsid w:val="0030118F"/>
    <w:rsid w:val="00302975"/>
    <w:rsid w:val="003046B8"/>
    <w:rsid w:val="003070A6"/>
    <w:rsid w:val="00310E2D"/>
    <w:rsid w:val="00312CF8"/>
    <w:rsid w:val="00314B56"/>
    <w:rsid w:val="003226E1"/>
    <w:rsid w:val="00322789"/>
    <w:rsid w:val="00326686"/>
    <w:rsid w:val="00355F17"/>
    <w:rsid w:val="00356A0B"/>
    <w:rsid w:val="00356A35"/>
    <w:rsid w:val="00357B59"/>
    <w:rsid w:val="00370EC1"/>
    <w:rsid w:val="00371B2D"/>
    <w:rsid w:val="003749C9"/>
    <w:rsid w:val="00382166"/>
    <w:rsid w:val="003959CC"/>
    <w:rsid w:val="00397A3C"/>
    <w:rsid w:val="003A3565"/>
    <w:rsid w:val="003A42C0"/>
    <w:rsid w:val="003B096F"/>
    <w:rsid w:val="003C0132"/>
    <w:rsid w:val="003C1DE3"/>
    <w:rsid w:val="003C5070"/>
    <w:rsid w:val="003D639F"/>
    <w:rsid w:val="003E040D"/>
    <w:rsid w:val="003E0934"/>
    <w:rsid w:val="003E30C3"/>
    <w:rsid w:val="004013EF"/>
    <w:rsid w:val="004155B8"/>
    <w:rsid w:val="00422682"/>
    <w:rsid w:val="004234F7"/>
    <w:rsid w:val="004518E4"/>
    <w:rsid w:val="00451E89"/>
    <w:rsid w:val="00462C02"/>
    <w:rsid w:val="00464B57"/>
    <w:rsid w:val="0046796C"/>
    <w:rsid w:val="00470DF3"/>
    <w:rsid w:val="004723B0"/>
    <w:rsid w:val="00475790"/>
    <w:rsid w:val="00486F7C"/>
    <w:rsid w:val="004A2103"/>
    <w:rsid w:val="004A2257"/>
    <w:rsid w:val="004A7ACC"/>
    <w:rsid w:val="004B1A9C"/>
    <w:rsid w:val="004B76A7"/>
    <w:rsid w:val="004C09EC"/>
    <w:rsid w:val="004D0B7C"/>
    <w:rsid w:val="004E475F"/>
    <w:rsid w:val="004F4703"/>
    <w:rsid w:val="004F72F2"/>
    <w:rsid w:val="00501C95"/>
    <w:rsid w:val="0050710F"/>
    <w:rsid w:val="00511108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6590B"/>
    <w:rsid w:val="00570A06"/>
    <w:rsid w:val="00572463"/>
    <w:rsid w:val="00585FEF"/>
    <w:rsid w:val="00595CF9"/>
    <w:rsid w:val="00595DB7"/>
    <w:rsid w:val="005A7FCA"/>
    <w:rsid w:val="005B1E9C"/>
    <w:rsid w:val="005B2B5C"/>
    <w:rsid w:val="005C4D57"/>
    <w:rsid w:val="005C6943"/>
    <w:rsid w:val="005D1D7E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45BF7"/>
    <w:rsid w:val="00647B72"/>
    <w:rsid w:val="006503F2"/>
    <w:rsid w:val="00660D9A"/>
    <w:rsid w:val="00662349"/>
    <w:rsid w:val="00666D70"/>
    <w:rsid w:val="00676EB0"/>
    <w:rsid w:val="00680080"/>
    <w:rsid w:val="00681960"/>
    <w:rsid w:val="006826D4"/>
    <w:rsid w:val="006831EA"/>
    <w:rsid w:val="00695E27"/>
    <w:rsid w:val="006A18F6"/>
    <w:rsid w:val="006A1DC2"/>
    <w:rsid w:val="006B74D2"/>
    <w:rsid w:val="006C7763"/>
    <w:rsid w:val="006D3AA2"/>
    <w:rsid w:val="006E50C1"/>
    <w:rsid w:val="006E62C1"/>
    <w:rsid w:val="006F0C07"/>
    <w:rsid w:val="006F482B"/>
    <w:rsid w:val="00701988"/>
    <w:rsid w:val="00704889"/>
    <w:rsid w:val="00705034"/>
    <w:rsid w:val="007109E3"/>
    <w:rsid w:val="00711190"/>
    <w:rsid w:val="00711A9B"/>
    <w:rsid w:val="00726B6A"/>
    <w:rsid w:val="00737322"/>
    <w:rsid w:val="00755669"/>
    <w:rsid w:val="007637C4"/>
    <w:rsid w:val="00765536"/>
    <w:rsid w:val="007802CE"/>
    <w:rsid w:val="00787B42"/>
    <w:rsid w:val="007A1062"/>
    <w:rsid w:val="007C37D7"/>
    <w:rsid w:val="007D3830"/>
    <w:rsid w:val="007D7372"/>
    <w:rsid w:val="007E5762"/>
    <w:rsid w:val="007F2012"/>
    <w:rsid w:val="007F4BEF"/>
    <w:rsid w:val="008170C1"/>
    <w:rsid w:val="00840AB4"/>
    <w:rsid w:val="00845B83"/>
    <w:rsid w:val="00845C2C"/>
    <w:rsid w:val="0084661E"/>
    <w:rsid w:val="00851A0F"/>
    <w:rsid w:val="008523FC"/>
    <w:rsid w:val="00856859"/>
    <w:rsid w:val="00860020"/>
    <w:rsid w:val="008B6E93"/>
    <w:rsid w:val="008C4D91"/>
    <w:rsid w:val="008C5875"/>
    <w:rsid w:val="008D0147"/>
    <w:rsid w:val="008D2EC3"/>
    <w:rsid w:val="008D6F80"/>
    <w:rsid w:val="008E515A"/>
    <w:rsid w:val="008F14C5"/>
    <w:rsid w:val="008F1CC0"/>
    <w:rsid w:val="00900E77"/>
    <w:rsid w:val="00924881"/>
    <w:rsid w:val="0092571E"/>
    <w:rsid w:val="00930EBD"/>
    <w:rsid w:val="00931FE7"/>
    <w:rsid w:val="00935EC2"/>
    <w:rsid w:val="00936213"/>
    <w:rsid w:val="00943D76"/>
    <w:rsid w:val="00952DD0"/>
    <w:rsid w:val="00955DB6"/>
    <w:rsid w:val="00962ED6"/>
    <w:rsid w:val="00976045"/>
    <w:rsid w:val="00977DA8"/>
    <w:rsid w:val="00980C54"/>
    <w:rsid w:val="00980C8C"/>
    <w:rsid w:val="00982CF1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26A6"/>
    <w:rsid w:val="009D27B7"/>
    <w:rsid w:val="009E1347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295F"/>
    <w:rsid w:val="00A33BF6"/>
    <w:rsid w:val="00A3713E"/>
    <w:rsid w:val="00A47396"/>
    <w:rsid w:val="00A505E5"/>
    <w:rsid w:val="00A5194C"/>
    <w:rsid w:val="00A557E4"/>
    <w:rsid w:val="00A56970"/>
    <w:rsid w:val="00A638C5"/>
    <w:rsid w:val="00A6706E"/>
    <w:rsid w:val="00A960B9"/>
    <w:rsid w:val="00AB027D"/>
    <w:rsid w:val="00AB21B8"/>
    <w:rsid w:val="00AB7DBC"/>
    <w:rsid w:val="00AC7135"/>
    <w:rsid w:val="00AD6CB5"/>
    <w:rsid w:val="00AE2C5C"/>
    <w:rsid w:val="00AF0124"/>
    <w:rsid w:val="00B0256F"/>
    <w:rsid w:val="00B05F16"/>
    <w:rsid w:val="00B12732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653CB"/>
    <w:rsid w:val="00B6776B"/>
    <w:rsid w:val="00B77783"/>
    <w:rsid w:val="00B80E14"/>
    <w:rsid w:val="00B818BD"/>
    <w:rsid w:val="00B85C25"/>
    <w:rsid w:val="00B8716A"/>
    <w:rsid w:val="00B94397"/>
    <w:rsid w:val="00BB18AE"/>
    <w:rsid w:val="00BB2C5E"/>
    <w:rsid w:val="00BB5680"/>
    <w:rsid w:val="00BB5BBC"/>
    <w:rsid w:val="00BC6F21"/>
    <w:rsid w:val="00BD1574"/>
    <w:rsid w:val="00BD455E"/>
    <w:rsid w:val="00BE2117"/>
    <w:rsid w:val="00BE4978"/>
    <w:rsid w:val="00BE6DDD"/>
    <w:rsid w:val="00BE6F3D"/>
    <w:rsid w:val="00BF1A98"/>
    <w:rsid w:val="00BF2432"/>
    <w:rsid w:val="00BF348B"/>
    <w:rsid w:val="00C0541D"/>
    <w:rsid w:val="00C0756C"/>
    <w:rsid w:val="00C12532"/>
    <w:rsid w:val="00C1638F"/>
    <w:rsid w:val="00C17EE1"/>
    <w:rsid w:val="00C2090F"/>
    <w:rsid w:val="00C24A34"/>
    <w:rsid w:val="00C34D75"/>
    <w:rsid w:val="00C4056F"/>
    <w:rsid w:val="00C428CF"/>
    <w:rsid w:val="00C46840"/>
    <w:rsid w:val="00C5786F"/>
    <w:rsid w:val="00C6348B"/>
    <w:rsid w:val="00C74F64"/>
    <w:rsid w:val="00C7661B"/>
    <w:rsid w:val="00C84A73"/>
    <w:rsid w:val="00C94099"/>
    <w:rsid w:val="00C95268"/>
    <w:rsid w:val="00CC2888"/>
    <w:rsid w:val="00CC2970"/>
    <w:rsid w:val="00CC3B5F"/>
    <w:rsid w:val="00CD02E1"/>
    <w:rsid w:val="00CD03B8"/>
    <w:rsid w:val="00CD3C9C"/>
    <w:rsid w:val="00CD5539"/>
    <w:rsid w:val="00CD5BD2"/>
    <w:rsid w:val="00CE0DF3"/>
    <w:rsid w:val="00CE13BB"/>
    <w:rsid w:val="00CE6CA7"/>
    <w:rsid w:val="00CF114E"/>
    <w:rsid w:val="00CF1536"/>
    <w:rsid w:val="00CF419B"/>
    <w:rsid w:val="00CF5CCF"/>
    <w:rsid w:val="00D04E19"/>
    <w:rsid w:val="00D1369E"/>
    <w:rsid w:val="00D16197"/>
    <w:rsid w:val="00D1662B"/>
    <w:rsid w:val="00D16849"/>
    <w:rsid w:val="00D17228"/>
    <w:rsid w:val="00D20702"/>
    <w:rsid w:val="00D22EF3"/>
    <w:rsid w:val="00D24508"/>
    <w:rsid w:val="00D41935"/>
    <w:rsid w:val="00D45CDF"/>
    <w:rsid w:val="00D46B2F"/>
    <w:rsid w:val="00D57B49"/>
    <w:rsid w:val="00D61911"/>
    <w:rsid w:val="00D63276"/>
    <w:rsid w:val="00D64959"/>
    <w:rsid w:val="00D65EF4"/>
    <w:rsid w:val="00D7071B"/>
    <w:rsid w:val="00D71FCE"/>
    <w:rsid w:val="00D81293"/>
    <w:rsid w:val="00D81BC5"/>
    <w:rsid w:val="00D837A6"/>
    <w:rsid w:val="00D86CF7"/>
    <w:rsid w:val="00DA1662"/>
    <w:rsid w:val="00DA4425"/>
    <w:rsid w:val="00DA6EA1"/>
    <w:rsid w:val="00DB4417"/>
    <w:rsid w:val="00DB7D03"/>
    <w:rsid w:val="00DB7FC7"/>
    <w:rsid w:val="00DC7351"/>
    <w:rsid w:val="00DD0D80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22EDD"/>
    <w:rsid w:val="00E3241B"/>
    <w:rsid w:val="00E36CF3"/>
    <w:rsid w:val="00E36D55"/>
    <w:rsid w:val="00E42A4E"/>
    <w:rsid w:val="00E433EB"/>
    <w:rsid w:val="00E455F3"/>
    <w:rsid w:val="00E45DAB"/>
    <w:rsid w:val="00E543E1"/>
    <w:rsid w:val="00E62BAC"/>
    <w:rsid w:val="00E63F19"/>
    <w:rsid w:val="00E720B5"/>
    <w:rsid w:val="00E73534"/>
    <w:rsid w:val="00E83C2B"/>
    <w:rsid w:val="00E83D44"/>
    <w:rsid w:val="00E96165"/>
    <w:rsid w:val="00E97AC0"/>
    <w:rsid w:val="00EA1200"/>
    <w:rsid w:val="00EA15DE"/>
    <w:rsid w:val="00EB2921"/>
    <w:rsid w:val="00EB79E8"/>
    <w:rsid w:val="00EC7513"/>
    <w:rsid w:val="00ED7534"/>
    <w:rsid w:val="00EE05E6"/>
    <w:rsid w:val="00EE35E1"/>
    <w:rsid w:val="00EE6039"/>
    <w:rsid w:val="00EF4C67"/>
    <w:rsid w:val="00F066AB"/>
    <w:rsid w:val="00F333FC"/>
    <w:rsid w:val="00F41D38"/>
    <w:rsid w:val="00F454F5"/>
    <w:rsid w:val="00F45660"/>
    <w:rsid w:val="00F45F91"/>
    <w:rsid w:val="00F472D3"/>
    <w:rsid w:val="00F558F8"/>
    <w:rsid w:val="00F61363"/>
    <w:rsid w:val="00F613C9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073A"/>
    <w:rsid w:val="00FA64CC"/>
    <w:rsid w:val="00FC0320"/>
    <w:rsid w:val="00FC04BD"/>
    <w:rsid w:val="00FC0E2B"/>
    <w:rsid w:val="00FC4DDC"/>
    <w:rsid w:val="00FC4F02"/>
    <w:rsid w:val="00FD331D"/>
    <w:rsid w:val="00FD333B"/>
    <w:rsid w:val="00FD5E6E"/>
    <w:rsid w:val="00FF6C4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F0"/>
  <w15:docId w15:val="{DFF547F9-89E0-4841-85A6-E1D00F2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DD"/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dvisera.com/9001academy/blog/2016/12/20/how-much-does-the-iso-9001-implementation-cost/" TargetMode="External"/><Relationship Id="rId2" Type="http://schemas.openxmlformats.org/officeDocument/2006/relationships/hyperlink" Target="http://advisera.com/9001academy/blog/2015/02/10/four-things-need-start-iso-9001-project/" TargetMode="External"/><Relationship Id="rId1" Type="http://schemas.openxmlformats.org/officeDocument/2006/relationships/hyperlink" Target="http://advisera.com/9001academy/blog/2016/06/28/what-are-the-biggest-challenges-while-setting-up-an-iso-9001-based-qms-and-how-do-you-overcome-them/" TargetMode="External"/><Relationship Id="rId6" Type="http://schemas.openxmlformats.org/officeDocument/2006/relationships/hyperlink" Target="https://training.advisera.com/course/iso-90012015-foundations-course/" TargetMode="External"/><Relationship Id="rId5" Type="http://schemas.openxmlformats.org/officeDocument/2006/relationships/hyperlink" Target="http://advisera.com/9001academy/iso-9001-documentation-toolkit" TargetMode="External"/><Relationship Id="rId4" Type="http://schemas.openxmlformats.org/officeDocument/2006/relationships/hyperlink" Target="http://advisera.com/9001academy/blog/2016/01/12/how-to-choose-a-project-manager-for-your-iso-90012015-implement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E2CF-B6E2-4BC7-9184-169B6A8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 ISO 9001:2015 implementation</vt:lpstr>
    </vt:vector>
  </TitlesOfParts>
  <Company>Advisera Expert Solutions Ltd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 ISO 9001:2015 Implementation</dc:title>
  <dc:creator>9001Academy</dc:creator>
  <dc:description>©2017 This template may be used by clients of Advisera Expert Solutions Ltd. www.advisera.com in accordance with the License Agreement.</dc:description>
  <cp:lastModifiedBy>9001Academy</cp:lastModifiedBy>
  <cp:revision>2</cp:revision>
  <cp:lastPrinted>2013-06-11T08:13:00Z</cp:lastPrinted>
  <dcterms:created xsi:type="dcterms:W3CDTF">2019-11-30T15:56:00Z</dcterms:created>
  <dcterms:modified xsi:type="dcterms:W3CDTF">2019-11-30T15:56:00Z</dcterms:modified>
</cp:coreProperties>
</file>