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39" w:rsidRPr="002D6839" w:rsidRDefault="00CA22B7" w:rsidP="002D6839">
      <w:pPr>
        <w:jc w:val="center"/>
        <w:rPr>
          <w:b/>
          <w:sz w:val="32"/>
        </w:rPr>
      </w:pPr>
      <w:r>
        <w:rPr>
          <w:b/>
          <w:sz w:val="32"/>
        </w:rPr>
        <w:t>ISO 20000</w:t>
      </w:r>
      <w:r w:rsidR="00914A99">
        <w:rPr>
          <w:b/>
          <w:sz w:val="32"/>
        </w:rPr>
        <w:t xml:space="preserve"> I</w:t>
      </w:r>
      <w:bookmarkStart w:id="0" w:name="_GoBack"/>
      <w:bookmarkEnd w:id="0"/>
      <w:r w:rsidR="0029520E">
        <w:rPr>
          <w:b/>
          <w:sz w:val="32"/>
        </w:rPr>
        <w:t>mplementation Project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5910"/>
        <w:gridCol w:w="810"/>
      </w:tblGrid>
      <w:tr w:rsidR="00ED4723" w:rsidRPr="00830388" w:rsidTr="00426EC5">
        <w:tc>
          <w:tcPr>
            <w:tcW w:w="2376" w:type="dxa"/>
            <w:shd w:val="clear" w:color="auto" w:fill="BFBFBF" w:themeFill="background1" w:themeFillShade="BF"/>
          </w:tcPr>
          <w:p w:rsidR="00ED4723" w:rsidRPr="00830388" w:rsidRDefault="00ED4723" w:rsidP="002D6839">
            <w:pPr>
              <w:rPr>
                <w:b/>
              </w:rPr>
            </w:pPr>
            <w:r w:rsidRPr="00830388">
              <w:rPr>
                <w:b/>
              </w:rPr>
              <w:t>Implementation Phase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:rsidR="00ED4723" w:rsidRPr="00830388" w:rsidRDefault="00ED4723" w:rsidP="002D6839">
            <w:pPr>
              <w:rPr>
                <w:b/>
              </w:rPr>
            </w:pPr>
            <w:r w:rsidRPr="00830388">
              <w:rPr>
                <w:b/>
              </w:rPr>
              <w:t>Item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:rsidR="00ED4723" w:rsidRPr="00830388" w:rsidRDefault="008E697A" w:rsidP="002D6839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CA22B7" w:rsidTr="00426EC5">
        <w:tc>
          <w:tcPr>
            <w:tcW w:w="2376" w:type="dxa"/>
          </w:tcPr>
          <w:p w:rsidR="00CA22B7" w:rsidRDefault="003E772E" w:rsidP="002D6839">
            <w:r>
              <w:t>Standard</w:t>
            </w:r>
          </w:p>
        </w:tc>
        <w:tc>
          <w:tcPr>
            <w:tcW w:w="6096" w:type="dxa"/>
          </w:tcPr>
          <w:p w:rsidR="00CA22B7" w:rsidRDefault="004968A1" w:rsidP="003413C2">
            <w:r>
              <w:t xml:space="preserve">Get </w:t>
            </w:r>
            <w:r w:rsidR="003E772E">
              <w:t>ISO 20000 standard (ISO 20000 -1 mandatory)</w:t>
            </w:r>
          </w:p>
        </w:tc>
        <w:tc>
          <w:tcPr>
            <w:tcW w:w="816" w:type="dxa"/>
          </w:tcPr>
          <w:p w:rsidR="00CA22B7" w:rsidRDefault="00CA22B7" w:rsidP="002D6839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Identification</w:t>
            </w:r>
          </w:p>
        </w:tc>
        <w:tc>
          <w:tcPr>
            <w:tcW w:w="6096" w:type="dxa"/>
          </w:tcPr>
          <w:p w:rsidR="00426EC5" w:rsidRDefault="00426EC5" w:rsidP="002D6839">
            <w:r>
              <w:t>Create Project Proposal document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Prepare Project Proposal management presentation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Obtain management support</w:t>
            </w:r>
          </w:p>
        </w:tc>
        <w:tc>
          <w:tcPr>
            <w:tcW w:w="6096" w:type="dxa"/>
          </w:tcPr>
          <w:p w:rsidR="00426EC5" w:rsidRDefault="00426EC5" w:rsidP="002D6839">
            <w:r>
              <w:t>Present project to the management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Define participants list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Send invitation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Run the meeting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Get management approval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696015" w:rsidTr="00426EC5">
        <w:tc>
          <w:tcPr>
            <w:tcW w:w="2376" w:type="dxa"/>
            <w:vMerge w:val="restart"/>
          </w:tcPr>
          <w:p w:rsidR="00696015" w:rsidRDefault="004968A1" w:rsidP="004968A1">
            <w:r>
              <w:t>Select c</w:t>
            </w:r>
            <w:r w:rsidR="00696015">
              <w:t>ertification</w:t>
            </w:r>
            <w:r>
              <w:t xml:space="preserve"> body</w:t>
            </w:r>
          </w:p>
        </w:tc>
        <w:tc>
          <w:tcPr>
            <w:tcW w:w="6096" w:type="dxa"/>
          </w:tcPr>
          <w:p w:rsidR="00696015" w:rsidRDefault="00696015" w:rsidP="004968A1">
            <w:r>
              <w:t xml:space="preserve">Set criteria for certification </w:t>
            </w:r>
            <w:r w:rsidR="004968A1">
              <w:t>body</w:t>
            </w:r>
          </w:p>
        </w:tc>
        <w:tc>
          <w:tcPr>
            <w:tcW w:w="816" w:type="dxa"/>
          </w:tcPr>
          <w:p w:rsidR="00696015" w:rsidRDefault="00696015" w:rsidP="002D6839"/>
        </w:tc>
      </w:tr>
      <w:tr w:rsidR="00696015" w:rsidTr="00426EC5">
        <w:tc>
          <w:tcPr>
            <w:tcW w:w="2376" w:type="dxa"/>
            <w:vMerge/>
          </w:tcPr>
          <w:p w:rsidR="00696015" w:rsidRDefault="00696015" w:rsidP="002D6839"/>
        </w:tc>
        <w:tc>
          <w:tcPr>
            <w:tcW w:w="6096" w:type="dxa"/>
          </w:tcPr>
          <w:p w:rsidR="00696015" w:rsidRDefault="00696015" w:rsidP="004968A1">
            <w:r>
              <w:t>Shortlist candidates</w:t>
            </w:r>
          </w:p>
        </w:tc>
        <w:tc>
          <w:tcPr>
            <w:tcW w:w="816" w:type="dxa"/>
          </w:tcPr>
          <w:p w:rsidR="00696015" w:rsidRDefault="00696015" w:rsidP="002D6839"/>
        </w:tc>
      </w:tr>
      <w:tr w:rsidR="00696015" w:rsidTr="00426EC5">
        <w:tc>
          <w:tcPr>
            <w:tcW w:w="2376" w:type="dxa"/>
            <w:vMerge/>
          </w:tcPr>
          <w:p w:rsidR="00696015" w:rsidRDefault="00696015" w:rsidP="002D6839"/>
        </w:tc>
        <w:tc>
          <w:tcPr>
            <w:tcW w:w="6096" w:type="dxa"/>
          </w:tcPr>
          <w:p w:rsidR="00696015" w:rsidRDefault="00696015" w:rsidP="002D6839">
            <w:r>
              <w:t>Organize meeting</w:t>
            </w:r>
          </w:p>
          <w:p w:rsidR="00696015" w:rsidRDefault="00696015" w:rsidP="00B74093">
            <w:pPr>
              <w:pStyle w:val="ListParagraph"/>
              <w:numPr>
                <w:ilvl w:val="0"/>
                <w:numId w:val="43"/>
              </w:numPr>
            </w:pPr>
            <w:r>
              <w:t>Define (internal resources as well as contacts from candidate organizations) participation list</w:t>
            </w:r>
          </w:p>
          <w:p w:rsidR="00696015" w:rsidRDefault="00696015" w:rsidP="00B74093">
            <w:pPr>
              <w:pStyle w:val="ListParagraph"/>
              <w:numPr>
                <w:ilvl w:val="0"/>
                <w:numId w:val="43"/>
              </w:numPr>
            </w:pPr>
            <w:r>
              <w:t>Send invitation</w:t>
            </w:r>
          </w:p>
          <w:p w:rsidR="00696015" w:rsidRDefault="00696015" w:rsidP="00B74093">
            <w:pPr>
              <w:pStyle w:val="ListParagraph"/>
              <w:numPr>
                <w:ilvl w:val="0"/>
                <w:numId w:val="43"/>
              </w:numPr>
            </w:pPr>
            <w:r>
              <w:t>Run the meeting(s)</w:t>
            </w:r>
          </w:p>
        </w:tc>
        <w:tc>
          <w:tcPr>
            <w:tcW w:w="816" w:type="dxa"/>
          </w:tcPr>
          <w:p w:rsidR="00696015" w:rsidRDefault="00696015" w:rsidP="002D6839"/>
        </w:tc>
      </w:tr>
      <w:tr w:rsidR="00696015" w:rsidTr="00426EC5">
        <w:tc>
          <w:tcPr>
            <w:tcW w:w="2376" w:type="dxa"/>
            <w:vMerge/>
          </w:tcPr>
          <w:p w:rsidR="00696015" w:rsidRDefault="00696015" w:rsidP="002D6839"/>
        </w:tc>
        <w:tc>
          <w:tcPr>
            <w:tcW w:w="6096" w:type="dxa"/>
          </w:tcPr>
          <w:p w:rsidR="00696015" w:rsidRDefault="00696015" w:rsidP="002D6839">
            <w:r>
              <w:t>Evaluate proposals</w:t>
            </w:r>
          </w:p>
        </w:tc>
        <w:tc>
          <w:tcPr>
            <w:tcW w:w="816" w:type="dxa"/>
          </w:tcPr>
          <w:p w:rsidR="00696015" w:rsidRDefault="00696015" w:rsidP="002D6839"/>
        </w:tc>
      </w:tr>
      <w:tr w:rsidR="00696015" w:rsidTr="00426EC5">
        <w:tc>
          <w:tcPr>
            <w:tcW w:w="2376" w:type="dxa"/>
            <w:vMerge/>
          </w:tcPr>
          <w:p w:rsidR="00696015" w:rsidRDefault="00696015" w:rsidP="002D6839"/>
        </w:tc>
        <w:tc>
          <w:tcPr>
            <w:tcW w:w="6096" w:type="dxa"/>
          </w:tcPr>
          <w:p w:rsidR="00696015" w:rsidRDefault="00696015" w:rsidP="002D6839">
            <w:r>
              <w:t>Prepare proposal</w:t>
            </w:r>
          </w:p>
        </w:tc>
        <w:tc>
          <w:tcPr>
            <w:tcW w:w="816" w:type="dxa"/>
          </w:tcPr>
          <w:p w:rsidR="00696015" w:rsidRDefault="00696015" w:rsidP="002D6839"/>
        </w:tc>
      </w:tr>
      <w:tr w:rsidR="00696015" w:rsidTr="00426EC5">
        <w:tc>
          <w:tcPr>
            <w:tcW w:w="2376" w:type="dxa"/>
            <w:vMerge/>
          </w:tcPr>
          <w:p w:rsidR="00696015" w:rsidRDefault="00696015" w:rsidP="002D6839"/>
        </w:tc>
        <w:tc>
          <w:tcPr>
            <w:tcW w:w="6096" w:type="dxa"/>
          </w:tcPr>
          <w:p w:rsidR="00696015" w:rsidRDefault="00696015" w:rsidP="002D6839">
            <w:r>
              <w:t>Get approval</w:t>
            </w:r>
          </w:p>
        </w:tc>
        <w:tc>
          <w:tcPr>
            <w:tcW w:w="816" w:type="dxa"/>
          </w:tcPr>
          <w:p w:rsidR="00696015" w:rsidRDefault="00696015" w:rsidP="002D6839"/>
        </w:tc>
      </w:tr>
      <w:tr w:rsidR="00696015" w:rsidTr="00426EC5">
        <w:tc>
          <w:tcPr>
            <w:tcW w:w="2376" w:type="dxa"/>
            <w:vMerge/>
          </w:tcPr>
          <w:p w:rsidR="00696015" w:rsidRDefault="00696015" w:rsidP="002D6839"/>
        </w:tc>
        <w:tc>
          <w:tcPr>
            <w:tcW w:w="6096" w:type="dxa"/>
          </w:tcPr>
          <w:p w:rsidR="00696015" w:rsidRDefault="00696015" w:rsidP="002D6839">
            <w:r>
              <w:t>Communicate decision</w:t>
            </w:r>
          </w:p>
          <w:p w:rsidR="00696015" w:rsidRDefault="00696015" w:rsidP="00B74093">
            <w:pPr>
              <w:pStyle w:val="ListParagraph"/>
              <w:numPr>
                <w:ilvl w:val="0"/>
                <w:numId w:val="42"/>
              </w:numPr>
            </w:pPr>
            <w:r>
              <w:t>Internally</w:t>
            </w:r>
          </w:p>
          <w:p w:rsidR="00696015" w:rsidRDefault="00696015" w:rsidP="00B74093">
            <w:pPr>
              <w:pStyle w:val="ListParagraph"/>
              <w:numPr>
                <w:ilvl w:val="0"/>
                <w:numId w:val="42"/>
              </w:numPr>
            </w:pPr>
            <w:r>
              <w:t>To the chosen certification organization</w:t>
            </w:r>
          </w:p>
        </w:tc>
        <w:tc>
          <w:tcPr>
            <w:tcW w:w="816" w:type="dxa"/>
          </w:tcPr>
          <w:p w:rsidR="00696015" w:rsidRDefault="00696015" w:rsidP="002D6839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Define scope</w:t>
            </w:r>
          </w:p>
        </w:tc>
        <w:tc>
          <w:tcPr>
            <w:tcW w:w="6096" w:type="dxa"/>
          </w:tcPr>
          <w:p w:rsidR="00426EC5" w:rsidRDefault="00426EC5" w:rsidP="002D6839">
            <w:r>
              <w:t>Define Scope of the project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Prepare Project Plan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Prepare budget and resources proposal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Organize Kick-off meeting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Define participants list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Send invitation</w:t>
            </w:r>
          </w:p>
          <w:p w:rsidR="00426EC5" w:rsidRDefault="00426EC5" w:rsidP="004C1A0F">
            <w:pPr>
              <w:pStyle w:val="ListParagraph"/>
              <w:numPr>
                <w:ilvl w:val="0"/>
                <w:numId w:val="36"/>
              </w:numPr>
            </w:pPr>
            <w:r>
              <w:t>Run the meeting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Assessment and GAP analysis</w:t>
            </w:r>
          </w:p>
        </w:tc>
        <w:tc>
          <w:tcPr>
            <w:tcW w:w="6096" w:type="dxa"/>
          </w:tcPr>
          <w:p w:rsidR="00426EC5" w:rsidRDefault="00426EC5" w:rsidP="00FB123D">
            <w:r>
              <w:t>Prepare templates for process GAP analysis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DC3820">
            <w:r>
              <w:t xml:space="preserve">Define </w:t>
            </w:r>
            <w:r w:rsidR="00DC3820">
              <w:t>person</w:t>
            </w:r>
            <w:r w:rsidR="00476059">
              <w:t>s</w:t>
            </w:r>
            <w:r w:rsidR="00DC3820">
              <w:t xml:space="preserve"> </w:t>
            </w:r>
            <w:r>
              <w:t>responsible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641F94">
            <w:r>
              <w:t>Perform GAP analysis</w:t>
            </w:r>
          </w:p>
          <w:p w:rsidR="00426EC5" w:rsidRDefault="00426EC5" w:rsidP="00426EC5">
            <w:pPr>
              <w:pStyle w:val="ListParagraph"/>
              <w:numPr>
                <w:ilvl w:val="0"/>
                <w:numId w:val="41"/>
              </w:numPr>
            </w:pPr>
            <w:r>
              <w:t xml:space="preserve">Organize meetings with </w:t>
            </w:r>
            <w:r w:rsidR="00DC3820">
              <w:t>person</w:t>
            </w:r>
            <w:r w:rsidR="00476059">
              <w:t>s</w:t>
            </w:r>
            <w:r w:rsidR="00DC3820">
              <w:t xml:space="preserve"> </w:t>
            </w:r>
            <w:r>
              <w:t>responsible</w:t>
            </w:r>
          </w:p>
          <w:p w:rsidR="00426EC5" w:rsidRDefault="00426EC5" w:rsidP="00426EC5">
            <w:pPr>
              <w:pStyle w:val="ListParagraph"/>
              <w:numPr>
                <w:ilvl w:val="0"/>
                <w:numId w:val="41"/>
              </w:numPr>
            </w:pPr>
            <w:r>
              <w:t>Document gaps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Prepare templates for trainings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2D6839">
            <w:r>
              <w:t>Prepare templates for service improvement</w:t>
            </w:r>
          </w:p>
        </w:tc>
        <w:tc>
          <w:tcPr>
            <w:tcW w:w="816" w:type="dxa"/>
          </w:tcPr>
          <w:p w:rsidR="00426EC5" w:rsidRDefault="00426EC5" w:rsidP="002D6839"/>
        </w:tc>
      </w:tr>
      <w:tr w:rsidR="00FE10B8" w:rsidTr="00426EC5">
        <w:tc>
          <w:tcPr>
            <w:tcW w:w="2376" w:type="dxa"/>
            <w:vMerge w:val="restart"/>
          </w:tcPr>
          <w:p w:rsidR="00FE10B8" w:rsidRDefault="00FE10B8" w:rsidP="00FE10B8">
            <w:r>
              <w:t>Process and SMS documentation</w:t>
            </w:r>
          </w:p>
        </w:tc>
        <w:tc>
          <w:tcPr>
            <w:tcW w:w="6096" w:type="dxa"/>
          </w:tcPr>
          <w:p w:rsidR="00FE10B8" w:rsidRDefault="00FE10B8" w:rsidP="00830388">
            <w:r>
              <w:t>Prepare templates to set</w:t>
            </w:r>
            <w:r w:rsidR="00C84144">
              <w:t xml:space="preserve"> </w:t>
            </w:r>
            <w:r>
              <w:t>up the SMS (Service Management System)</w:t>
            </w:r>
          </w:p>
          <w:p w:rsidR="008A2827" w:rsidRDefault="00FE10B8" w:rsidP="003413C2">
            <w:pPr>
              <w:pStyle w:val="ListParagraph"/>
              <w:numPr>
                <w:ilvl w:val="0"/>
                <w:numId w:val="45"/>
              </w:numPr>
            </w:pPr>
            <w:r>
              <w:t>Use documents from toolkit</w:t>
            </w:r>
          </w:p>
        </w:tc>
        <w:tc>
          <w:tcPr>
            <w:tcW w:w="816" w:type="dxa"/>
          </w:tcPr>
          <w:p w:rsidR="00FE10B8" w:rsidRDefault="00FE10B8" w:rsidP="00830388"/>
        </w:tc>
      </w:tr>
      <w:tr w:rsidR="00FE10B8" w:rsidTr="00426EC5">
        <w:tc>
          <w:tcPr>
            <w:tcW w:w="2376" w:type="dxa"/>
            <w:vMerge/>
          </w:tcPr>
          <w:p w:rsidR="00FE10B8" w:rsidRDefault="00FE10B8" w:rsidP="002D6839"/>
        </w:tc>
        <w:tc>
          <w:tcPr>
            <w:tcW w:w="6096" w:type="dxa"/>
          </w:tcPr>
          <w:p w:rsidR="00FE10B8" w:rsidRDefault="00FE10B8" w:rsidP="00830388">
            <w:r>
              <w:t>Prepare templates for processes in scope</w:t>
            </w:r>
          </w:p>
          <w:p w:rsidR="00FE10B8" w:rsidRDefault="00FE10B8" w:rsidP="00E63CAA">
            <w:pPr>
              <w:pStyle w:val="ListParagraph"/>
              <w:numPr>
                <w:ilvl w:val="0"/>
                <w:numId w:val="37"/>
              </w:numPr>
            </w:pPr>
            <w:r>
              <w:t>Use documents from toolkit</w:t>
            </w:r>
          </w:p>
        </w:tc>
        <w:tc>
          <w:tcPr>
            <w:tcW w:w="816" w:type="dxa"/>
          </w:tcPr>
          <w:p w:rsidR="00FE10B8" w:rsidRDefault="00FE10B8" w:rsidP="00830388"/>
        </w:tc>
      </w:tr>
      <w:tr w:rsidR="00FE10B8" w:rsidTr="00426EC5">
        <w:tc>
          <w:tcPr>
            <w:tcW w:w="2376" w:type="dxa"/>
            <w:vMerge/>
          </w:tcPr>
          <w:p w:rsidR="00FE10B8" w:rsidRDefault="00FE10B8" w:rsidP="002D6839"/>
        </w:tc>
        <w:tc>
          <w:tcPr>
            <w:tcW w:w="6096" w:type="dxa"/>
          </w:tcPr>
          <w:p w:rsidR="00FE10B8" w:rsidRDefault="00FE10B8" w:rsidP="00FE10B8">
            <w:r>
              <w:t>Create workshop schedule for SMS and process assessment</w:t>
            </w:r>
          </w:p>
        </w:tc>
        <w:tc>
          <w:tcPr>
            <w:tcW w:w="816" w:type="dxa"/>
          </w:tcPr>
          <w:p w:rsidR="00FE10B8" w:rsidRDefault="00FE10B8" w:rsidP="002D6839"/>
        </w:tc>
      </w:tr>
      <w:tr w:rsidR="00FE10B8" w:rsidTr="00426EC5">
        <w:tc>
          <w:tcPr>
            <w:tcW w:w="2376" w:type="dxa"/>
            <w:vMerge/>
          </w:tcPr>
          <w:p w:rsidR="00FE10B8" w:rsidRDefault="00FE10B8" w:rsidP="002D6839"/>
        </w:tc>
        <w:tc>
          <w:tcPr>
            <w:tcW w:w="6096" w:type="dxa"/>
          </w:tcPr>
          <w:p w:rsidR="00FE10B8" w:rsidRDefault="00FE10B8" w:rsidP="003D400B">
            <w:r>
              <w:t>Perform workshops and fill</w:t>
            </w:r>
            <w:r w:rsidR="00C84144">
              <w:t xml:space="preserve"> </w:t>
            </w:r>
            <w:r>
              <w:t>in SMS and process templates</w:t>
            </w:r>
          </w:p>
          <w:p w:rsidR="00FE10B8" w:rsidRDefault="00FE10B8" w:rsidP="00E63CAA">
            <w:pPr>
              <w:pStyle w:val="ListParagraph"/>
              <w:numPr>
                <w:ilvl w:val="0"/>
                <w:numId w:val="37"/>
              </w:numPr>
            </w:pPr>
            <w:r>
              <w:t>Adapt to own requirements</w:t>
            </w:r>
          </w:p>
          <w:p w:rsidR="00FE10B8" w:rsidRDefault="00FE10B8" w:rsidP="00FE10B8">
            <w:pPr>
              <w:pStyle w:val="ListParagraph"/>
              <w:numPr>
                <w:ilvl w:val="0"/>
                <w:numId w:val="37"/>
              </w:numPr>
            </w:pPr>
            <w:r>
              <w:t xml:space="preserve">Define </w:t>
            </w:r>
            <w:r w:rsidR="00C84144">
              <w:t xml:space="preserve">those </w:t>
            </w:r>
            <w:r>
              <w:t>responsible and accountable for SMS and processes in scope</w:t>
            </w:r>
          </w:p>
        </w:tc>
        <w:tc>
          <w:tcPr>
            <w:tcW w:w="816" w:type="dxa"/>
          </w:tcPr>
          <w:p w:rsidR="00FE10B8" w:rsidRDefault="00FE10B8" w:rsidP="003D400B"/>
        </w:tc>
      </w:tr>
      <w:tr w:rsidR="00FE10B8" w:rsidTr="00426EC5">
        <w:tc>
          <w:tcPr>
            <w:tcW w:w="2376" w:type="dxa"/>
            <w:vMerge/>
          </w:tcPr>
          <w:p w:rsidR="00FE10B8" w:rsidRDefault="00FE10B8" w:rsidP="002D6839"/>
        </w:tc>
        <w:tc>
          <w:tcPr>
            <w:tcW w:w="6096" w:type="dxa"/>
          </w:tcPr>
          <w:p w:rsidR="00FE10B8" w:rsidRDefault="00FE10B8" w:rsidP="00FB123D">
            <w:r>
              <w:t>Generate SMS and process documentation</w:t>
            </w:r>
          </w:p>
          <w:p w:rsidR="00FE10B8" w:rsidRDefault="00FE10B8" w:rsidP="00CD4B33">
            <w:pPr>
              <w:pStyle w:val="ListParagraph"/>
              <w:numPr>
                <w:ilvl w:val="0"/>
                <w:numId w:val="38"/>
              </w:numPr>
            </w:pPr>
            <w:r>
              <w:lastRenderedPageBreak/>
              <w:t>Finish documentation</w:t>
            </w:r>
          </w:p>
          <w:p w:rsidR="00FE10B8" w:rsidRDefault="00FE10B8" w:rsidP="00CD4B33">
            <w:pPr>
              <w:pStyle w:val="ListParagraph"/>
              <w:numPr>
                <w:ilvl w:val="0"/>
                <w:numId w:val="38"/>
              </w:numPr>
            </w:pPr>
            <w:r>
              <w:t xml:space="preserve">Check with </w:t>
            </w:r>
            <w:r w:rsidR="00C84144">
              <w:t xml:space="preserve">those responsible for </w:t>
            </w:r>
            <w:r>
              <w:t xml:space="preserve">SMS and process </w:t>
            </w:r>
          </w:p>
          <w:p w:rsidR="00FE10B8" w:rsidRDefault="00FE10B8" w:rsidP="00CD4B33">
            <w:pPr>
              <w:pStyle w:val="ListParagraph"/>
              <w:numPr>
                <w:ilvl w:val="0"/>
                <w:numId w:val="38"/>
              </w:numPr>
            </w:pPr>
            <w:r>
              <w:t>Finalize documents</w:t>
            </w:r>
          </w:p>
        </w:tc>
        <w:tc>
          <w:tcPr>
            <w:tcW w:w="816" w:type="dxa"/>
          </w:tcPr>
          <w:p w:rsidR="00FE10B8" w:rsidRDefault="00FE10B8" w:rsidP="00FB123D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lastRenderedPageBreak/>
              <w:t>Training and awareness</w:t>
            </w:r>
          </w:p>
        </w:tc>
        <w:tc>
          <w:tcPr>
            <w:tcW w:w="6096" w:type="dxa"/>
          </w:tcPr>
          <w:p w:rsidR="00426EC5" w:rsidRDefault="00426EC5" w:rsidP="00FB123D">
            <w:r>
              <w:t>Define group(s) for training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C84144" w:rsidP="00C84144">
            <w:r>
              <w:t xml:space="preserve">Send </w:t>
            </w:r>
            <w:r w:rsidR="00426EC5">
              <w:t>training invitation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Prepare training venue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Prepare training materials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Perform training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Create training records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644B9E" w:rsidTr="00644B9E">
        <w:trPr>
          <w:trHeight w:val="376"/>
        </w:trPr>
        <w:tc>
          <w:tcPr>
            <w:tcW w:w="2376" w:type="dxa"/>
            <w:vMerge w:val="restart"/>
          </w:tcPr>
          <w:p w:rsidR="00644B9E" w:rsidRDefault="00644B9E" w:rsidP="00CC01FD">
            <w:r>
              <w:t xml:space="preserve">Implement </w:t>
            </w:r>
            <w:r w:rsidR="00FE10B8">
              <w:t xml:space="preserve">SMS and </w:t>
            </w:r>
            <w:r>
              <w:t>processes</w:t>
            </w:r>
          </w:p>
          <w:p w:rsidR="00644B9E" w:rsidRDefault="00644B9E" w:rsidP="00AE7EAA"/>
        </w:tc>
        <w:tc>
          <w:tcPr>
            <w:tcW w:w="6096" w:type="dxa"/>
          </w:tcPr>
          <w:p w:rsidR="00644B9E" w:rsidRDefault="00644B9E" w:rsidP="00644B9E">
            <w:r>
              <w:t xml:space="preserve">Prepare awareness </w:t>
            </w:r>
            <w:r w:rsidR="00944048">
              <w:t xml:space="preserve">campaign </w:t>
            </w:r>
            <w:r>
              <w:t>schedule</w:t>
            </w:r>
          </w:p>
        </w:tc>
        <w:tc>
          <w:tcPr>
            <w:tcW w:w="816" w:type="dxa"/>
          </w:tcPr>
          <w:p w:rsidR="00644B9E" w:rsidRDefault="00644B9E" w:rsidP="008E697A"/>
        </w:tc>
      </w:tr>
      <w:tr w:rsidR="00644B9E" w:rsidTr="00426EC5">
        <w:trPr>
          <w:trHeight w:val="513"/>
        </w:trPr>
        <w:tc>
          <w:tcPr>
            <w:tcW w:w="2376" w:type="dxa"/>
            <w:vMerge/>
          </w:tcPr>
          <w:p w:rsidR="00644B9E" w:rsidRDefault="00644B9E" w:rsidP="00CC01FD"/>
        </w:tc>
        <w:tc>
          <w:tcPr>
            <w:tcW w:w="6096" w:type="dxa"/>
          </w:tcPr>
          <w:p w:rsidR="00644B9E" w:rsidRDefault="00644B9E" w:rsidP="00644B9E">
            <w:r>
              <w:t>Prepare communication</w:t>
            </w:r>
            <w:r w:rsidR="00C84144">
              <w:t>,</w:t>
            </w:r>
            <w:r>
              <w:t xml:space="preserve"> i.e. awareness documentation (e-mails, intranet page, posters…</w:t>
            </w:r>
            <w:r w:rsidR="00C84144">
              <w:t xml:space="preserve"> </w:t>
            </w:r>
            <w:r>
              <w:t>etc.)</w:t>
            </w:r>
          </w:p>
        </w:tc>
        <w:tc>
          <w:tcPr>
            <w:tcW w:w="816" w:type="dxa"/>
          </w:tcPr>
          <w:p w:rsidR="00644B9E" w:rsidRDefault="00644B9E" w:rsidP="008E697A"/>
        </w:tc>
      </w:tr>
      <w:tr w:rsidR="00644B9E" w:rsidTr="00426EC5">
        <w:trPr>
          <w:trHeight w:val="513"/>
        </w:trPr>
        <w:tc>
          <w:tcPr>
            <w:tcW w:w="2376" w:type="dxa"/>
            <w:vMerge/>
          </w:tcPr>
          <w:p w:rsidR="00644B9E" w:rsidRDefault="00644B9E" w:rsidP="00CC01FD"/>
        </w:tc>
        <w:tc>
          <w:tcPr>
            <w:tcW w:w="6096" w:type="dxa"/>
          </w:tcPr>
          <w:p w:rsidR="00644B9E" w:rsidRDefault="00644B9E" w:rsidP="00644B9E">
            <w:r>
              <w:t>Perform awareness campaign</w:t>
            </w:r>
            <w:r w:rsidR="00C84144">
              <w:t>,</w:t>
            </w:r>
            <w:r>
              <w:t xml:space="preserve"> i.e. communicate changes, responsibilities and process to all affected parties</w:t>
            </w:r>
          </w:p>
        </w:tc>
        <w:tc>
          <w:tcPr>
            <w:tcW w:w="816" w:type="dxa"/>
          </w:tcPr>
          <w:p w:rsidR="00644B9E" w:rsidRDefault="00644B9E" w:rsidP="008E697A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A934E5">
            <w:r>
              <w:t>Implementation review</w:t>
            </w:r>
          </w:p>
        </w:tc>
        <w:tc>
          <w:tcPr>
            <w:tcW w:w="6096" w:type="dxa"/>
          </w:tcPr>
          <w:p w:rsidR="00426EC5" w:rsidRDefault="003379BC" w:rsidP="00FB123D">
            <w:r>
              <w:t>Perform internal audit</w:t>
            </w:r>
          </w:p>
          <w:p w:rsidR="003379BC" w:rsidRDefault="003379BC" w:rsidP="00FB123D">
            <w:r>
              <w:t>Prepare template/questionnaire</w:t>
            </w:r>
          </w:p>
          <w:p w:rsidR="003379BC" w:rsidRDefault="003379BC" w:rsidP="00FB123D">
            <w:r>
              <w:t>Inform all involved parties</w:t>
            </w:r>
          </w:p>
          <w:p w:rsidR="003379BC" w:rsidRDefault="003379BC" w:rsidP="00FB123D">
            <w:r>
              <w:t>Perform audit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Define deviations and respective measures to eliminate them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Implement defined measures</w:t>
            </w:r>
          </w:p>
        </w:tc>
        <w:tc>
          <w:tcPr>
            <w:tcW w:w="816" w:type="dxa"/>
          </w:tcPr>
          <w:p w:rsidR="00426EC5" w:rsidRDefault="00426EC5" w:rsidP="00FB123D"/>
        </w:tc>
      </w:tr>
      <w:tr w:rsidR="00F119F5" w:rsidTr="00426EC5">
        <w:tc>
          <w:tcPr>
            <w:tcW w:w="2376" w:type="dxa"/>
            <w:vMerge w:val="restart"/>
          </w:tcPr>
          <w:p w:rsidR="00F119F5" w:rsidRDefault="00F119F5" w:rsidP="002D6839">
            <w:r>
              <w:t>Certification</w:t>
            </w:r>
          </w:p>
        </w:tc>
        <w:tc>
          <w:tcPr>
            <w:tcW w:w="6096" w:type="dxa"/>
          </w:tcPr>
          <w:p w:rsidR="00F119F5" w:rsidRDefault="00F119F5" w:rsidP="00ED4723">
            <w:r>
              <w:t xml:space="preserve">Agree </w:t>
            </w:r>
            <w:r w:rsidR="00C84144">
              <w:t xml:space="preserve">on </w:t>
            </w:r>
            <w:r>
              <w:t>schedule with certification organization:</w:t>
            </w:r>
          </w:p>
          <w:p w:rsidR="00F119F5" w:rsidRDefault="00F119F5" w:rsidP="00B51BA5">
            <w:pPr>
              <w:pStyle w:val="ListParagraph"/>
              <w:numPr>
                <w:ilvl w:val="0"/>
                <w:numId w:val="44"/>
              </w:numPr>
            </w:pPr>
            <w:r>
              <w:t>Pre-Audit</w:t>
            </w:r>
          </w:p>
          <w:p w:rsidR="00F119F5" w:rsidRDefault="00F119F5" w:rsidP="00B51BA5">
            <w:pPr>
              <w:pStyle w:val="ListParagraph"/>
              <w:numPr>
                <w:ilvl w:val="0"/>
                <w:numId w:val="44"/>
              </w:numPr>
            </w:pPr>
            <w:r>
              <w:t>Certification Audit</w:t>
            </w:r>
          </w:p>
        </w:tc>
        <w:tc>
          <w:tcPr>
            <w:tcW w:w="816" w:type="dxa"/>
          </w:tcPr>
          <w:p w:rsidR="00F119F5" w:rsidRDefault="00F119F5" w:rsidP="00ED4723"/>
        </w:tc>
      </w:tr>
      <w:tr w:rsidR="00F119F5" w:rsidTr="00426EC5">
        <w:tc>
          <w:tcPr>
            <w:tcW w:w="2376" w:type="dxa"/>
            <w:vMerge/>
          </w:tcPr>
          <w:p w:rsidR="00F119F5" w:rsidRDefault="00F119F5" w:rsidP="002D6839"/>
        </w:tc>
        <w:tc>
          <w:tcPr>
            <w:tcW w:w="6096" w:type="dxa"/>
          </w:tcPr>
          <w:p w:rsidR="00F119F5" w:rsidRDefault="00F119F5" w:rsidP="00ED4723">
            <w:r>
              <w:t>Organize pre-audit</w:t>
            </w:r>
          </w:p>
          <w:p w:rsidR="00F119F5" w:rsidRDefault="00F119F5" w:rsidP="00165C42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Define (internal resources as well as contacts from candidate organizations) participation list</w:t>
            </w:r>
          </w:p>
          <w:p w:rsidR="00F119F5" w:rsidRDefault="00F119F5" w:rsidP="00165C42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Send invitation</w:t>
            </w:r>
          </w:p>
          <w:p w:rsidR="00F119F5" w:rsidRDefault="00F119F5" w:rsidP="00165C42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Run the meeting</w:t>
            </w:r>
          </w:p>
        </w:tc>
        <w:tc>
          <w:tcPr>
            <w:tcW w:w="816" w:type="dxa"/>
          </w:tcPr>
          <w:p w:rsidR="00F119F5" w:rsidRDefault="00F119F5" w:rsidP="00ED4723"/>
        </w:tc>
      </w:tr>
      <w:tr w:rsidR="00F119F5" w:rsidTr="00426EC5">
        <w:tc>
          <w:tcPr>
            <w:tcW w:w="2376" w:type="dxa"/>
            <w:vMerge/>
          </w:tcPr>
          <w:p w:rsidR="00F119F5" w:rsidRDefault="00F119F5" w:rsidP="002D6839"/>
        </w:tc>
        <w:tc>
          <w:tcPr>
            <w:tcW w:w="6096" w:type="dxa"/>
          </w:tcPr>
          <w:p w:rsidR="00F119F5" w:rsidRDefault="00F119F5" w:rsidP="00165C42">
            <w:r>
              <w:t>Organize pre-audit</w:t>
            </w:r>
          </w:p>
          <w:p w:rsidR="00F119F5" w:rsidRDefault="00F119F5" w:rsidP="00165C42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Define (internal resources as well as contacts from candidate organizations) participation list</w:t>
            </w:r>
          </w:p>
          <w:p w:rsidR="00F119F5" w:rsidRDefault="00F119F5" w:rsidP="00165C42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Arrange meeting facilities</w:t>
            </w:r>
          </w:p>
          <w:p w:rsidR="00F119F5" w:rsidRDefault="00F119F5" w:rsidP="00165C42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Send invitation</w:t>
            </w:r>
          </w:p>
          <w:p w:rsidR="00F119F5" w:rsidRDefault="00F119F5" w:rsidP="00165C42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Run the meeting</w:t>
            </w:r>
          </w:p>
          <w:p w:rsidR="00F119F5" w:rsidRDefault="00F119F5" w:rsidP="00165C42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Document pre-audit findings</w:t>
            </w:r>
          </w:p>
        </w:tc>
        <w:tc>
          <w:tcPr>
            <w:tcW w:w="816" w:type="dxa"/>
          </w:tcPr>
          <w:p w:rsidR="00F119F5" w:rsidRDefault="00F119F5" w:rsidP="00ED4723"/>
        </w:tc>
      </w:tr>
      <w:tr w:rsidR="00F119F5" w:rsidTr="00426EC5">
        <w:tc>
          <w:tcPr>
            <w:tcW w:w="2376" w:type="dxa"/>
            <w:vMerge/>
          </w:tcPr>
          <w:p w:rsidR="00F119F5" w:rsidRDefault="00F119F5" w:rsidP="002D6839"/>
        </w:tc>
        <w:tc>
          <w:tcPr>
            <w:tcW w:w="6096" w:type="dxa"/>
          </w:tcPr>
          <w:p w:rsidR="00F119F5" w:rsidRDefault="00F119F5" w:rsidP="00ED4723">
            <w:r>
              <w:t>Implement measures defined at pre-a</w:t>
            </w:r>
            <w:r w:rsidR="00B51BA5">
              <w:t>u</w:t>
            </w:r>
            <w:r>
              <w:t>dit</w:t>
            </w:r>
          </w:p>
        </w:tc>
        <w:tc>
          <w:tcPr>
            <w:tcW w:w="816" w:type="dxa"/>
          </w:tcPr>
          <w:p w:rsidR="00F119F5" w:rsidRDefault="00F119F5" w:rsidP="00ED4723"/>
        </w:tc>
      </w:tr>
      <w:tr w:rsidR="00F119F5" w:rsidTr="00426EC5">
        <w:tc>
          <w:tcPr>
            <w:tcW w:w="2376" w:type="dxa"/>
            <w:vMerge/>
          </w:tcPr>
          <w:p w:rsidR="00F119F5" w:rsidRDefault="00F119F5" w:rsidP="002D6839"/>
        </w:tc>
        <w:tc>
          <w:tcPr>
            <w:tcW w:w="6096" w:type="dxa"/>
          </w:tcPr>
          <w:p w:rsidR="00F119F5" w:rsidRDefault="00F119F5" w:rsidP="00F119F5">
            <w:r>
              <w:t>Organize audit</w:t>
            </w:r>
          </w:p>
          <w:p w:rsidR="00F119F5" w:rsidRDefault="00F119F5" w:rsidP="00F119F5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Define (internal resources as well as contacts from candidate organizations) participation list</w:t>
            </w:r>
          </w:p>
          <w:p w:rsidR="00F119F5" w:rsidRDefault="00F119F5" w:rsidP="00F119F5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Arrange meeting facilities</w:t>
            </w:r>
          </w:p>
          <w:p w:rsidR="00F119F5" w:rsidRDefault="00F119F5" w:rsidP="00F119F5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Send invitation</w:t>
            </w:r>
          </w:p>
          <w:p w:rsidR="00F119F5" w:rsidRDefault="00F119F5" w:rsidP="00F119F5">
            <w:pPr>
              <w:pStyle w:val="ListParagraph"/>
              <w:numPr>
                <w:ilvl w:val="0"/>
                <w:numId w:val="43"/>
              </w:numPr>
              <w:spacing w:after="200" w:line="276" w:lineRule="auto"/>
            </w:pPr>
            <w:r>
              <w:t>Run the meeting</w:t>
            </w:r>
          </w:p>
        </w:tc>
        <w:tc>
          <w:tcPr>
            <w:tcW w:w="816" w:type="dxa"/>
          </w:tcPr>
          <w:p w:rsidR="00F119F5" w:rsidRDefault="00F119F5" w:rsidP="00ED4723"/>
        </w:tc>
      </w:tr>
      <w:tr w:rsidR="00E524AB" w:rsidTr="00426EC5">
        <w:tc>
          <w:tcPr>
            <w:tcW w:w="2376" w:type="dxa"/>
          </w:tcPr>
          <w:p w:rsidR="00E524AB" w:rsidRDefault="00E524AB" w:rsidP="002D6839"/>
        </w:tc>
        <w:tc>
          <w:tcPr>
            <w:tcW w:w="6096" w:type="dxa"/>
          </w:tcPr>
          <w:p w:rsidR="00E524AB" w:rsidRDefault="00E524AB" w:rsidP="00F119F5">
            <w:r>
              <w:t>Prepare audit findings implementation plan</w:t>
            </w:r>
          </w:p>
        </w:tc>
        <w:tc>
          <w:tcPr>
            <w:tcW w:w="816" w:type="dxa"/>
          </w:tcPr>
          <w:p w:rsidR="00E524AB" w:rsidRDefault="00E524AB" w:rsidP="00ED4723"/>
        </w:tc>
      </w:tr>
      <w:tr w:rsidR="00E524AB" w:rsidTr="00426EC5">
        <w:tc>
          <w:tcPr>
            <w:tcW w:w="2376" w:type="dxa"/>
          </w:tcPr>
          <w:p w:rsidR="00E524AB" w:rsidRDefault="00E524AB" w:rsidP="002D6839"/>
        </w:tc>
        <w:tc>
          <w:tcPr>
            <w:tcW w:w="6096" w:type="dxa"/>
          </w:tcPr>
          <w:p w:rsidR="00E524AB" w:rsidRDefault="00E524AB" w:rsidP="00F119F5">
            <w:r>
              <w:t>Implement audit findings according to the plan</w:t>
            </w:r>
          </w:p>
        </w:tc>
        <w:tc>
          <w:tcPr>
            <w:tcW w:w="816" w:type="dxa"/>
          </w:tcPr>
          <w:p w:rsidR="00E524AB" w:rsidRDefault="00E524AB" w:rsidP="00ED4723"/>
        </w:tc>
      </w:tr>
      <w:tr w:rsidR="00426EC5" w:rsidTr="00426EC5">
        <w:tc>
          <w:tcPr>
            <w:tcW w:w="2376" w:type="dxa"/>
            <w:vMerge w:val="restart"/>
          </w:tcPr>
          <w:p w:rsidR="00426EC5" w:rsidRDefault="00426EC5" w:rsidP="002D6839">
            <w:r>
              <w:t>Continual Service Improvement</w:t>
            </w:r>
          </w:p>
        </w:tc>
        <w:tc>
          <w:tcPr>
            <w:tcW w:w="6096" w:type="dxa"/>
          </w:tcPr>
          <w:p w:rsidR="00426EC5" w:rsidRDefault="00426EC5" w:rsidP="00ED4723">
            <w:r>
              <w:t>Define improvement plan</w:t>
            </w:r>
          </w:p>
          <w:p w:rsidR="00426EC5" w:rsidRDefault="00426EC5" w:rsidP="00ED4723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>Prepare template (from toolkit)</w:t>
            </w:r>
          </w:p>
          <w:p w:rsidR="003379BC" w:rsidRDefault="00426EC5" w:rsidP="003379BC">
            <w:pPr>
              <w:pStyle w:val="ListParagraph"/>
              <w:numPr>
                <w:ilvl w:val="0"/>
                <w:numId w:val="40"/>
              </w:numPr>
            </w:pPr>
            <w:r>
              <w:t xml:space="preserve">Define improvement </w:t>
            </w:r>
            <w:r w:rsidR="003379BC">
              <w:t>targets and respective measures</w:t>
            </w:r>
          </w:p>
        </w:tc>
        <w:tc>
          <w:tcPr>
            <w:tcW w:w="816" w:type="dxa"/>
          </w:tcPr>
          <w:p w:rsidR="00426EC5" w:rsidRDefault="00426EC5" w:rsidP="00ED4723"/>
        </w:tc>
      </w:tr>
      <w:tr w:rsidR="00426EC5" w:rsidTr="00426EC5">
        <w:tc>
          <w:tcPr>
            <w:tcW w:w="2376" w:type="dxa"/>
            <w:vMerge/>
          </w:tcPr>
          <w:p w:rsidR="00426EC5" w:rsidRDefault="00426EC5" w:rsidP="002D6839"/>
        </w:tc>
        <w:tc>
          <w:tcPr>
            <w:tcW w:w="6096" w:type="dxa"/>
          </w:tcPr>
          <w:p w:rsidR="00426EC5" w:rsidRDefault="00426EC5" w:rsidP="00FB123D">
            <w:r>
              <w:t>Implement improvement measures</w:t>
            </w:r>
          </w:p>
        </w:tc>
        <w:tc>
          <w:tcPr>
            <w:tcW w:w="816" w:type="dxa"/>
          </w:tcPr>
          <w:p w:rsidR="00426EC5" w:rsidRDefault="00426EC5" w:rsidP="00FB123D"/>
        </w:tc>
      </w:tr>
    </w:tbl>
    <w:p w:rsidR="0029520E" w:rsidRPr="002D6839" w:rsidRDefault="0029520E" w:rsidP="002D6839"/>
    <w:sectPr w:rsidR="0029520E" w:rsidRPr="002D6839" w:rsidSect="005B08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C6" w:rsidRDefault="00C86DC6" w:rsidP="00666D70">
      <w:pPr>
        <w:spacing w:after="0" w:line="240" w:lineRule="auto"/>
      </w:pPr>
      <w:r>
        <w:separator/>
      </w:r>
    </w:p>
  </w:endnote>
  <w:endnote w:type="continuationSeparator" w:id="0">
    <w:p w:rsidR="00C86DC6" w:rsidRDefault="00C86DC6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:rsidTr="001E688B">
      <w:tc>
        <w:tcPr>
          <w:tcW w:w="3794" w:type="dxa"/>
        </w:tcPr>
        <w:p w:rsidR="00517ABE" w:rsidRPr="00666D70" w:rsidRDefault="003413C2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 xml:space="preserve">ISO 20000 </w:t>
          </w:r>
          <w:r w:rsidR="0029520E">
            <w:rPr>
              <w:rFonts w:ascii="Calibri" w:eastAsia="Calibri" w:hAnsi="Calibri" w:cs="Times New Roman"/>
              <w:sz w:val="18"/>
              <w:lang w:val="en-GB"/>
            </w:rPr>
            <w:t>Project Checklist</w:t>
          </w:r>
        </w:p>
      </w:tc>
      <w:tc>
        <w:tcPr>
          <w:tcW w:w="2126" w:type="dxa"/>
        </w:tcPr>
        <w:p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proofErr w:type="spellStart"/>
          <w:r w:rsidRPr="00666D70">
            <w:rPr>
              <w:rFonts w:ascii="Calibri" w:eastAsia="Calibri" w:hAnsi="Calibri" w:cs="Times New Roman"/>
              <w:sz w:val="18"/>
              <w:lang w:val="en-GB"/>
            </w:rPr>
            <w:t>ver</w:t>
          </w:r>
          <w:proofErr w:type="spellEnd"/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[version] from [date]</w:t>
          </w:r>
        </w:p>
      </w:tc>
      <w:tc>
        <w:tcPr>
          <w:tcW w:w="3402" w:type="dxa"/>
        </w:tcPr>
        <w:p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8B1318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8B1318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914A99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3</w:t>
          </w:r>
          <w:r w:rsidR="008B1318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8B1318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8B1318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914A99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3</w:t>
          </w:r>
          <w:r w:rsidR="008B1318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:rsidR="00517ABE" w:rsidRDefault="004C1A0F" w:rsidP="003413C2">
    <w:pPr>
      <w:pStyle w:val="Footer"/>
      <w:jc w:val="center"/>
    </w:pPr>
    <w:r w:rsidRPr="004C1A0F">
      <w:rPr>
        <w:rFonts w:ascii="Calibri" w:eastAsia="Calibri" w:hAnsi="Calibri" w:cs="Times New Roman"/>
        <w:sz w:val="16"/>
        <w:lang w:val="en-GB"/>
      </w:rPr>
      <w:t>©201</w:t>
    </w:r>
    <w:r w:rsidR="003413C2">
      <w:rPr>
        <w:rFonts w:ascii="Calibri" w:eastAsia="Calibri" w:hAnsi="Calibri" w:cs="Times New Roman"/>
        <w:sz w:val="16"/>
        <w:lang w:val="en-GB"/>
      </w:rPr>
      <w:t>4</w:t>
    </w:r>
    <w:r w:rsidRPr="004C1A0F">
      <w:rPr>
        <w:rFonts w:ascii="Calibri" w:eastAsia="Calibri" w:hAnsi="Calibri" w:cs="Times New Roman"/>
        <w:sz w:val="16"/>
        <w:lang w:val="en-GB"/>
      </w:rPr>
      <w:t xml:space="preserve"> EPPS services Ltd </w:t>
    </w:r>
    <w:hyperlink r:id="rId1" w:history="1">
      <w:r w:rsidR="003413C2" w:rsidRPr="00962263">
        <w:rPr>
          <w:rStyle w:val="Hyperlink"/>
          <w:rFonts w:ascii="Calibri" w:eastAsia="Calibri" w:hAnsi="Calibri" w:cs="Times New Roman"/>
          <w:sz w:val="16"/>
        </w:rPr>
        <w:t>www.20000academy.com</w:t>
      </w:r>
    </w:hyperlink>
    <w:r w:rsidR="003413C2">
      <w:rPr>
        <w:rFonts w:ascii="Calibri" w:eastAsia="Calibri" w:hAnsi="Calibri" w:cs="Times New Roman"/>
        <w:sz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C6" w:rsidRDefault="00C86DC6" w:rsidP="00666D70">
      <w:pPr>
        <w:spacing w:after="0" w:line="240" w:lineRule="auto"/>
      </w:pPr>
      <w:r>
        <w:separator/>
      </w:r>
    </w:p>
  </w:footnote>
  <w:footnote w:type="continuationSeparator" w:id="0">
    <w:p w:rsidR="00C86DC6" w:rsidRDefault="00C86DC6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8803"/>
      <w:gridCol w:w="269"/>
    </w:tblGrid>
    <w:tr w:rsidR="00517ABE" w:rsidRPr="00666D70" w:rsidTr="001E688B">
      <w:tc>
        <w:tcPr>
          <w:tcW w:w="6771" w:type="dxa"/>
        </w:tcPr>
        <w:p w:rsidR="00517ABE" w:rsidRPr="00666D70" w:rsidRDefault="000149A4" w:rsidP="000149A4">
          <w:pPr>
            <w:tabs>
              <w:tab w:val="center" w:pos="4536"/>
              <w:tab w:val="right" w:pos="9072"/>
            </w:tabs>
            <w:spacing w:after="0"/>
            <w:ind w:left="708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>
            <w:rPr>
              <w:rFonts w:ascii="Calibri" w:eastAsia="Calibri" w:hAnsi="Calibri" w:cs="Times New Roman"/>
              <w:noProof/>
              <w:sz w:val="20"/>
              <w:szCs w:val="20"/>
            </w:rPr>
            <w:drawing>
              <wp:inline distT="0" distB="0" distL="0" distR="0">
                <wp:extent cx="938254" cy="362507"/>
                <wp:effectExtent l="19050" t="0" r="0" b="0"/>
                <wp:docPr id="1" name="Picture 0" descr="logo no slogan 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o slogan whit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832" cy="365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</w:tcPr>
        <w:p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B0F33"/>
    <w:multiLevelType w:val="hybridMultilevel"/>
    <w:tmpl w:val="82E05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7230A"/>
    <w:multiLevelType w:val="hybridMultilevel"/>
    <w:tmpl w:val="FCF4B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DD8"/>
    <w:multiLevelType w:val="hybridMultilevel"/>
    <w:tmpl w:val="CEE0F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262E6"/>
    <w:multiLevelType w:val="hybridMultilevel"/>
    <w:tmpl w:val="DF72A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03F1B"/>
    <w:multiLevelType w:val="hybridMultilevel"/>
    <w:tmpl w:val="3D9A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47ECC"/>
    <w:multiLevelType w:val="hybridMultilevel"/>
    <w:tmpl w:val="343EB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E4475"/>
    <w:multiLevelType w:val="hybridMultilevel"/>
    <w:tmpl w:val="F942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E70E8C"/>
    <w:multiLevelType w:val="hybridMultilevel"/>
    <w:tmpl w:val="7EF26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F53DF"/>
    <w:multiLevelType w:val="hybridMultilevel"/>
    <w:tmpl w:val="B3764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76975"/>
    <w:multiLevelType w:val="hybridMultilevel"/>
    <w:tmpl w:val="E006D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40"/>
  </w:num>
  <w:num w:numId="4">
    <w:abstractNumId w:val="3"/>
  </w:num>
  <w:num w:numId="5">
    <w:abstractNumId w:val="35"/>
  </w:num>
  <w:num w:numId="6">
    <w:abstractNumId w:val="13"/>
  </w:num>
  <w:num w:numId="7">
    <w:abstractNumId w:val="33"/>
  </w:num>
  <w:num w:numId="8">
    <w:abstractNumId w:val="7"/>
  </w:num>
  <w:num w:numId="9">
    <w:abstractNumId w:val="12"/>
  </w:num>
  <w:num w:numId="10">
    <w:abstractNumId w:val="1"/>
  </w:num>
  <w:num w:numId="11">
    <w:abstractNumId w:val="23"/>
  </w:num>
  <w:num w:numId="12">
    <w:abstractNumId w:val="39"/>
  </w:num>
  <w:num w:numId="13">
    <w:abstractNumId w:val="38"/>
  </w:num>
  <w:num w:numId="14">
    <w:abstractNumId w:val="8"/>
  </w:num>
  <w:num w:numId="15">
    <w:abstractNumId w:val="2"/>
  </w:num>
  <w:num w:numId="16">
    <w:abstractNumId w:val="17"/>
  </w:num>
  <w:num w:numId="17">
    <w:abstractNumId w:val="11"/>
  </w:num>
  <w:num w:numId="18">
    <w:abstractNumId w:val="42"/>
  </w:num>
  <w:num w:numId="19">
    <w:abstractNumId w:val="0"/>
  </w:num>
  <w:num w:numId="20">
    <w:abstractNumId w:val="25"/>
  </w:num>
  <w:num w:numId="21">
    <w:abstractNumId w:val="16"/>
  </w:num>
  <w:num w:numId="22">
    <w:abstractNumId w:val="21"/>
  </w:num>
  <w:num w:numId="23">
    <w:abstractNumId w:val="31"/>
  </w:num>
  <w:num w:numId="24">
    <w:abstractNumId w:val="5"/>
  </w:num>
  <w:num w:numId="25">
    <w:abstractNumId w:val="30"/>
  </w:num>
  <w:num w:numId="26">
    <w:abstractNumId w:val="41"/>
  </w:num>
  <w:num w:numId="27">
    <w:abstractNumId w:val="22"/>
  </w:num>
  <w:num w:numId="28">
    <w:abstractNumId w:val="28"/>
  </w:num>
  <w:num w:numId="29">
    <w:abstractNumId w:val="37"/>
  </w:num>
  <w:num w:numId="30">
    <w:abstractNumId w:val="15"/>
  </w:num>
  <w:num w:numId="31">
    <w:abstractNumId w:val="14"/>
  </w:num>
  <w:num w:numId="32">
    <w:abstractNumId w:val="9"/>
  </w:num>
  <w:num w:numId="33">
    <w:abstractNumId w:val="19"/>
  </w:num>
  <w:num w:numId="34">
    <w:abstractNumId w:val="27"/>
  </w:num>
  <w:num w:numId="35">
    <w:abstractNumId w:val="44"/>
  </w:num>
  <w:num w:numId="36">
    <w:abstractNumId w:val="29"/>
  </w:num>
  <w:num w:numId="37">
    <w:abstractNumId w:val="36"/>
  </w:num>
  <w:num w:numId="38">
    <w:abstractNumId w:val="34"/>
  </w:num>
  <w:num w:numId="39">
    <w:abstractNumId w:val="10"/>
  </w:num>
  <w:num w:numId="40">
    <w:abstractNumId w:val="24"/>
  </w:num>
  <w:num w:numId="41">
    <w:abstractNumId w:val="18"/>
  </w:num>
  <w:num w:numId="42">
    <w:abstractNumId w:val="6"/>
  </w:num>
  <w:num w:numId="43">
    <w:abstractNumId w:val="32"/>
  </w:num>
  <w:num w:numId="44">
    <w:abstractNumId w:val="20"/>
  </w:num>
  <w:num w:numId="45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5"/>
    <w:rsid w:val="00004634"/>
    <w:rsid w:val="00012B8D"/>
    <w:rsid w:val="000149A4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86063"/>
    <w:rsid w:val="00097D1C"/>
    <w:rsid w:val="000A4205"/>
    <w:rsid w:val="000C0D75"/>
    <w:rsid w:val="000C40A2"/>
    <w:rsid w:val="000D0BA4"/>
    <w:rsid w:val="000D14A4"/>
    <w:rsid w:val="000D1B3C"/>
    <w:rsid w:val="000D6521"/>
    <w:rsid w:val="000F1C9E"/>
    <w:rsid w:val="00106296"/>
    <w:rsid w:val="001070A9"/>
    <w:rsid w:val="00122D7B"/>
    <w:rsid w:val="0012385B"/>
    <w:rsid w:val="001264B6"/>
    <w:rsid w:val="001309C6"/>
    <w:rsid w:val="00147566"/>
    <w:rsid w:val="00155E83"/>
    <w:rsid w:val="00164A13"/>
    <w:rsid w:val="00165C42"/>
    <w:rsid w:val="00167095"/>
    <w:rsid w:val="001746CE"/>
    <w:rsid w:val="00174B3C"/>
    <w:rsid w:val="001751D4"/>
    <w:rsid w:val="00180ADA"/>
    <w:rsid w:val="0018338A"/>
    <w:rsid w:val="00192E93"/>
    <w:rsid w:val="001B6FA2"/>
    <w:rsid w:val="001D1F08"/>
    <w:rsid w:val="001D6857"/>
    <w:rsid w:val="001E35F6"/>
    <w:rsid w:val="001E688B"/>
    <w:rsid w:val="001E729B"/>
    <w:rsid w:val="002007D3"/>
    <w:rsid w:val="002008AB"/>
    <w:rsid w:val="00212C8E"/>
    <w:rsid w:val="00224381"/>
    <w:rsid w:val="00226F0F"/>
    <w:rsid w:val="00232722"/>
    <w:rsid w:val="00233ED0"/>
    <w:rsid w:val="002378D1"/>
    <w:rsid w:val="00240CFD"/>
    <w:rsid w:val="0024272A"/>
    <w:rsid w:val="002438E3"/>
    <w:rsid w:val="002644EA"/>
    <w:rsid w:val="00280AA5"/>
    <w:rsid w:val="002911AB"/>
    <w:rsid w:val="00294D96"/>
    <w:rsid w:val="0029520E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46B8"/>
    <w:rsid w:val="003070A6"/>
    <w:rsid w:val="00310E2D"/>
    <w:rsid w:val="00312CF8"/>
    <w:rsid w:val="00322789"/>
    <w:rsid w:val="00326686"/>
    <w:rsid w:val="003379BC"/>
    <w:rsid w:val="003413C2"/>
    <w:rsid w:val="00355F17"/>
    <w:rsid w:val="00356A0B"/>
    <w:rsid w:val="00356A35"/>
    <w:rsid w:val="00357B59"/>
    <w:rsid w:val="00370EC1"/>
    <w:rsid w:val="00371B2D"/>
    <w:rsid w:val="0037271A"/>
    <w:rsid w:val="00373D60"/>
    <w:rsid w:val="00382166"/>
    <w:rsid w:val="003959CC"/>
    <w:rsid w:val="003A3565"/>
    <w:rsid w:val="003A42C0"/>
    <w:rsid w:val="003B096F"/>
    <w:rsid w:val="003C0132"/>
    <w:rsid w:val="003C1DE3"/>
    <w:rsid w:val="003D400B"/>
    <w:rsid w:val="003D639F"/>
    <w:rsid w:val="003E040D"/>
    <w:rsid w:val="003E0934"/>
    <w:rsid w:val="003E30C3"/>
    <w:rsid w:val="003E772E"/>
    <w:rsid w:val="004013EF"/>
    <w:rsid w:val="004155B8"/>
    <w:rsid w:val="004234F7"/>
    <w:rsid w:val="00426170"/>
    <w:rsid w:val="00426EC5"/>
    <w:rsid w:val="004518E4"/>
    <w:rsid w:val="00462C02"/>
    <w:rsid w:val="00464B57"/>
    <w:rsid w:val="0046796C"/>
    <w:rsid w:val="00470DF3"/>
    <w:rsid w:val="004723B0"/>
    <w:rsid w:val="00476059"/>
    <w:rsid w:val="00486F7C"/>
    <w:rsid w:val="004968A1"/>
    <w:rsid w:val="004A2257"/>
    <w:rsid w:val="004A7ACC"/>
    <w:rsid w:val="004B1A9C"/>
    <w:rsid w:val="004B76A7"/>
    <w:rsid w:val="004C09EC"/>
    <w:rsid w:val="004C1A0F"/>
    <w:rsid w:val="004D0B7C"/>
    <w:rsid w:val="004F4703"/>
    <w:rsid w:val="004F72F2"/>
    <w:rsid w:val="00501C95"/>
    <w:rsid w:val="0051438A"/>
    <w:rsid w:val="00517ABE"/>
    <w:rsid w:val="00522ED6"/>
    <w:rsid w:val="0053580D"/>
    <w:rsid w:val="00541593"/>
    <w:rsid w:val="005425A1"/>
    <w:rsid w:val="00543BEB"/>
    <w:rsid w:val="00547F39"/>
    <w:rsid w:val="00553FC8"/>
    <w:rsid w:val="005554A7"/>
    <w:rsid w:val="005556EF"/>
    <w:rsid w:val="00570A06"/>
    <w:rsid w:val="00585FEF"/>
    <w:rsid w:val="00595CF9"/>
    <w:rsid w:val="00595DB7"/>
    <w:rsid w:val="005A7FCA"/>
    <w:rsid w:val="005B08CC"/>
    <w:rsid w:val="005B1E9C"/>
    <w:rsid w:val="005C4D57"/>
    <w:rsid w:val="005C6943"/>
    <w:rsid w:val="005D1D7E"/>
    <w:rsid w:val="005D24A6"/>
    <w:rsid w:val="005E102A"/>
    <w:rsid w:val="005F13C1"/>
    <w:rsid w:val="005F26DE"/>
    <w:rsid w:val="005F4CC7"/>
    <w:rsid w:val="0060328D"/>
    <w:rsid w:val="00604BDE"/>
    <w:rsid w:val="00606FF3"/>
    <w:rsid w:val="006108F0"/>
    <w:rsid w:val="00624498"/>
    <w:rsid w:val="00631E7E"/>
    <w:rsid w:val="00641F94"/>
    <w:rsid w:val="00644B9E"/>
    <w:rsid w:val="00647B72"/>
    <w:rsid w:val="006503F2"/>
    <w:rsid w:val="006552CB"/>
    <w:rsid w:val="00665579"/>
    <w:rsid w:val="00666D70"/>
    <w:rsid w:val="00676EB0"/>
    <w:rsid w:val="00681960"/>
    <w:rsid w:val="006826D4"/>
    <w:rsid w:val="006831EA"/>
    <w:rsid w:val="00695E27"/>
    <w:rsid w:val="00696015"/>
    <w:rsid w:val="006A18F6"/>
    <w:rsid w:val="006A1DC2"/>
    <w:rsid w:val="006B74D2"/>
    <w:rsid w:val="006C7763"/>
    <w:rsid w:val="006D3AA2"/>
    <w:rsid w:val="006E50C1"/>
    <w:rsid w:val="006E62C1"/>
    <w:rsid w:val="006F482B"/>
    <w:rsid w:val="00704889"/>
    <w:rsid w:val="00705034"/>
    <w:rsid w:val="00711190"/>
    <w:rsid w:val="00711A9B"/>
    <w:rsid w:val="007160DD"/>
    <w:rsid w:val="007168EA"/>
    <w:rsid w:val="00726B6A"/>
    <w:rsid w:val="00737322"/>
    <w:rsid w:val="00755669"/>
    <w:rsid w:val="00765536"/>
    <w:rsid w:val="007802CE"/>
    <w:rsid w:val="007A1062"/>
    <w:rsid w:val="007C37D7"/>
    <w:rsid w:val="007D3830"/>
    <w:rsid w:val="007D7372"/>
    <w:rsid w:val="007E5762"/>
    <w:rsid w:val="007F4BEF"/>
    <w:rsid w:val="008170C1"/>
    <w:rsid w:val="00830388"/>
    <w:rsid w:val="00840AB4"/>
    <w:rsid w:val="00845B83"/>
    <w:rsid w:val="00845C2C"/>
    <w:rsid w:val="0084661E"/>
    <w:rsid w:val="008523FC"/>
    <w:rsid w:val="00856859"/>
    <w:rsid w:val="0088600C"/>
    <w:rsid w:val="008A2827"/>
    <w:rsid w:val="008B1318"/>
    <w:rsid w:val="008C4D91"/>
    <w:rsid w:val="008C5875"/>
    <w:rsid w:val="008D0147"/>
    <w:rsid w:val="008D2EC3"/>
    <w:rsid w:val="008D6F80"/>
    <w:rsid w:val="008E515A"/>
    <w:rsid w:val="008E697A"/>
    <w:rsid w:val="008F1CC0"/>
    <w:rsid w:val="00900E77"/>
    <w:rsid w:val="00914A99"/>
    <w:rsid w:val="00924881"/>
    <w:rsid w:val="0092571E"/>
    <w:rsid w:val="00930EBD"/>
    <w:rsid w:val="00931FE7"/>
    <w:rsid w:val="00935EC2"/>
    <w:rsid w:val="00936213"/>
    <w:rsid w:val="00943D76"/>
    <w:rsid w:val="00944048"/>
    <w:rsid w:val="00952DD0"/>
    <w:rsid w:val="009537A0"/>
    <w:rsid w:val="00955DB6"/>
    <w:rsid w:val="00962ED6"/>
    <w:rsid w:val="00976045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32FD"/>
    <w:rsid w:val="009C3F64"/>
    <w:rsid w:val="009C401B"/>
    <w:rsid w:val="009E4AF0"/>
    <w:rsid w:val="009E680A"/>
    <w:rsid w:val="009F09C9"/>
    <w:rsid w:val="009F5871"/>
    <w:rsid w:val="009F58CC"/>
    <w:rsid w:val="009F5D20"/>
    <w:rsid w:val="00A00C8D"/>
    <w:rsid w:val="00A036FD"/>
    <w:rsid w:val="00A05C8B"/>
    <w:rsid w:val="00A11E97"/>
    <w:rsid w:val="00A20E26"/>
    <w:rsid w:val="00A22444"/>
    <w:rsid w:val="00A2326A"/>
    <w:rsid w:val="00A31615"/>
    <w:rsid w:val="00A3246F"/>
    <w:rsid w:val="00A33BF6"/>
    <w:rsid w:val="00A3713E"/>
    <w:rsid w:val="00A47396"/>
    <w:rsid w:val="00A5194C"/>
    <w:rsid w:val="00A557E4"/>
    <w:rsid w:val="00A56970"/>
    <w:rsid w:val="00A638C5"/>
    <w:rsid w:val="00A6706E"/>
    <w:rsid w:val="00A960B9"/>
    <w:rsid w:val="00AB027D"/>
    <w:rsid w:val="00AB21B8"/>
    <w:rsid w:val="00AB7DBC"/>
    <w:rsid w:val="00AC7135"/>
    <w:rsid w:val="00AD6CB5"/>
    <w:rsid w:val="00AE2C5C"/>
    <w:rsid w:val="00B0256F"/>
    <w:rsid w:val="00B030E2"/>
    <w:rsid w:val="00B05F16"/>
    <w:rsid w:val="00B12732"/>
    <w:rsid w:val="00B15EA7"/>
    <w:rsid w:val="00B22D37"/>
    <w:rsid w:val="00B30028"/>
    <w:rsid w:val="00B33F82"/>
    <w:rsid w:val="00B3793D"/>
    <w:rsid w:val="00B40782"/>
    <w:rsid w:val="00B438FA"/>
    <w:rsid w:val="00B51BA5"/>
    <w:rsid w:val="00B54826"/>
    <w:rsid w:val="00B568DD"/>
    <w:rsid w:val="00B570CC"/>
    <w:rsid w:val="00B6153D"/>
    <w:rsid w:val="00B71E59"/>
    <w:rsid w:val="00B74093"/>
    <w:rsid w:val="00B77783"/>
    <w:rsid w:val="00B80E14"/>
    <w:rsid w:val="00B830C3"/>
    <w:rsid w:val="00B85C25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2432"/>
    <w:rsid w:val="00BF348B"/>
    <w:rsid w:val="00C0756C"/>
    <w:rsid w:val="00C12532"/>
    <w:rsid w:val="00C17EE1"/>
    <w:rsid w:val="00C2090F"/>
    <w:rsid w:val="00C34D75"/>
    <w:rsid w:val="00C4056F"/>
    <w:rsid w:val="00C428CF"/>
    <w:rsid w:val="00C46840"/>
    <w:rsid w:val="00C6348B"/>
    <w:rsid w:val="00C74F64"/>
    <w:rsid w:val="00C7661B"/>
    <w:rsid w:val="00C84144"/>
    <w:rsid w:val="00C86DC6"/>
    <w:rsid w:val="00C94099"/>
    <w:rsid w:val="00C95268"/>
    <w:rsid w:val="00CA22B7"/>
    <w:rsid w:val="00CC01FD"/>
    <w:rsid w:val="00CC1233"/>
    <w:rsid w:val="00CC2888"/>
    <w:rsid w:val="00CC2970"/>
    <w:rsid w:val="00CC3B5F"/>
    <w:rsid w:val="00CD02E1"/>
    <w:rsid w:val="00CD03B8"/>
    <w:rsid w:val="00CD2154"/>
    <w:rsid w:val="00CD3C9C"/>
    <w:rsid w:val="00CD4B33"/>
    <w:rsid w:val="00CD5539"/>
    <w:rsid w:val="00CD5BD2"/>
    <w:rsid w:val="00CE13BB"/>
    <w:rsid w:val="00CE6CA7"/>
    <w:rsid w:val="00CF114E"/>
    <w:rsid w:val="00CF1536"/>
    <w:rsid w:val="00CF419B"/>
    <w:rsid w:val="00CF5CCF"/>
    <w:rsid w:val="00D00517"/>
    <w:rsid w:val="00D1369E"/>
    <w:rsid w:val="00D16197"/>
    <w:rsid w:val="00D1662B"/>
    <w:rsid w:val="00D16849"/>
    <w:rsid w:val="00D17228"/>
    <w:rsid w:val="00D20702"/>
    <w:rsid w:val="00D22385"/>
    <w:rsid w:val="00D22EF3"/>
    <w:rsid w:val="00D31968"/>
    <w:rsid w:val="00D41935"/>
    <w:rsid w:val="00D46B2F"/>
    <w:rsid w:val="00D53231"/>
    <w:rsid w:val="00D61911"/>
    <w:rsid w:val="00D64959"/>
    <w:rsid w:val="00D65521"/>
    <w:rsid w:val="00D65672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C3820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DAB"/>
    <w:rsid w:val="00E46D3C"/>
    <w:rsid w:val="00E524AB"/>
    <w:rsid w:val="00E543E1"/>
    <w:rsid w:val="00E62BAC"/>
    <w:rsid w:val="00E63CAA"/>
    <w:rsid w:val="00E720B5"/>
    <w:rsid w:val="00E73534"/>
    <w:rsid w:val="00E83C2B"/>
    <w:rsid w:val="00E83D44"/>
    <w:rsid w:val="00E96165"/>
    <w:rsid w:val="00E97AC0"/>
    <w:rsid w:val="00EA15DE"/>
    <w:rsid w:val="00EB2921"/>
    <w:rsid w:val="00EB79E8"/>
    <w:rsid w:val="00ED4723"/>
    <w:rsid w:val="00ED7534"/>
    <w:rsid w:val="00EE05E6"/>
    <w:rsid w:val="00EE6039"/>
    <w:rsid w:val="00EF4C67"/>
    <w:rsid w:val="00F066AB"/>
    <w:rsid w:val="00F119F5"/>
    <w:rsid w:val="00F1647A"/>
    <w:rsid w:val="00F333FC"/>
    <w:rsid w:val="00F454F5"/>
    <w:rsid w:val="00F45660"/>
    <w:rsid w:val="00F45F91"/>
    <w:rsid w:val="00F558F8"/>
    <w:rsid w:val="00F61363"/>
    <w:rsid w:val="00F62FD2"/>
    <w:rsid w:val="00F70F1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B123D"/>
    <w:rsid w:val="00FB434B"/>
    <w:rsid w:val="00FC0E2B"/>
    <w:rsid w:val="00FC4DDC"/>
    <w:rsid w:val="00FD333B"/>
    <w:rsid w:val="00FD5E6E"/>
    <w:rsid w:val="00FE10B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17A373-B500-4343-940F-88D3FA86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0000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AC03-2C75-4692-B682-810E963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Checklist</vt:lpstr>
    </vt:vector>
  </TitlesOfParts>
  <Company>EPPS Services Ltd.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Checklist</dc:title>
  <dc:creator>Branimir Valentic</dc:creator>
  <cp:lastModifiedBy>Dejan Kosutic</cp:lastModifiedBy>
  <cp:revision>4</cp:revision>
  <cp:lastPrinted>2013-06-11T08:13:00Z</cp:lastPrinted>
  <dcterms:created xsi:type="dcterms:W3CDTF">2014-04-15T16:51:00Z</dcterms:created>
  <dcterms:modified xsi:type="dcterms:W3CDTF">2014-04-18T09:57:00Z</dcterms:modified>
</cp:coreProperties>
</file>